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B76" w:rsidRDefault="009A2B76" w:rsidP="005A2D9B"/>
    <w:p w:rsidR="009A2B76" w:rsidRDefault="009A2B76" w:rsidP="005A2D9B"/>
    <w:p w:rsidR="009A2B76" w:rsidRDefault="009A2B76" w:rsidP="005A2D9B">
      <w:pPr>
        <w:pBdr>
          <w:top w:val="thickThinSmallGap" w:sz="24" w:space="1" w:color="auto"/>
        </w:pBdr>
      </w:pPr>
    </w:p>
    <w:p w:rsidR="009A2B76" w:rsidRDefault="00480E92" w:rsidP="005A2D9B">
      <w:r>
        <w:rPr>
          <w:noProof/>
          <w:lang w:eastAsia="en-GB"/>
        </w:rPr>
        <w:drawing>
          <wp:anchor distT="0" distB="0" distL="114300" distR="114300" simplePos="0" relativeHeight="251658240" behindDoc="0" locked="0" layoutInCell="1" allowOverlap="1">
            <wp:simplePos x="0" y="0"/>
            <wp:positionH relativeFrom="column">
              <wp:posOffset>2400300</wp:posOffset>
            </wp:positionH>
            <wp:positionV relativeFrom="paragraph">
              <wp:posOffset>178435</wp:posOffset>
            </wp:positionV>
            <wp:extent cx="1028700" cy="97853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28700" cy="978535"/>
                    </a:xfrm>
                    <a:prstGeom prst="rect">
                      <a:avLst/>
                    </a:prstGeom>
                    <a:noFill/>
                  </pic:spPr>
                </pic:pic>
              </a:graphicData>
            </a:graphic>
          </wp:anchor>
        </w:drawing>
      </w:r>
    </w:p>
    <w:p w:rsidR="009A2B76" w:rsidRPr="00250F6C" w:rsidRDefault="009A2B76" w:rsidP="00250F6C"/>
    <w:p w:rsidR="009A2B76" w:rsidRPr="00250F6C" w:rsidRDefault="009A2B76" w:rsidP="00250F6C"/>
    <w:p w:rsidR="009A2B76" w:rsidRDefault="009A2B76" w:rsidP="00250F6C">
      <w:pPr>
        <w:tabs>
          <w:tab w:val="left" w:pos="5220"/>
        </w:tabs>
      </w:pPr>
      <w:r>
        <w:tab/>
      </w:r>
    </w:p>
    <w:p w:rsidR="009A2B76" w:rsidRPr="006C0AFB" w:rsidRDefault="009A2B76" w:rsidP="00250F6C">
      <w:pPr>
        <w:tabs>
          <w:tab w:val="left" w:pos="5220"/>
        </w:tabs>
        <w:jc w:val="center"/>
        <w:rPr>
          <w:b/>
          <w:sz w:val="24"/>
          <w:szCs w:val="24"/>
        </w:rPr>
      </w:pPr>
      <w:r w:rsidRPr="006C0AFB">
        <w:rPr>
          <w:b/>
          <w:sz w:val="24"/>
          <w:szCs w:val="24"/>
        </w:rPr>
        <w:t xml:space="preserve">Government of </w:t>
      </w:r>
      <w:smartTag w:uri="urn:schemas-microsoft-com:office:smarttags" w:element="country-region">
        <w:smartTag w:uri="urn:schemas-microsoft-com:office:smarttags" w:element="place">
          <w:r w:rsidRPr="006C0AFB">
            <w:rPr>
              <w:b/>
              <w:sz w:val="24"/>
              <w:szCs w:val="24"/>
            </w:rPr>
            <w:t>Malawi</w:t>
          </w:r>
        </w:smartTag>
      </w:smartTag>
    </w:p>
    <w:p w:rsidR="009A2B76" w:rsidRDefault="009A2B76" w:rsidP="00250F6C">
      <w:pPr>
        <w:tabs>
          <w:tab w:val="left" w:pos="5220"/>
        </w:tabs>
        <w:rPr>
          <w:sz w:val="24"/>
          <w:szCs w:val="24"/>
        </w:rPr>
      </w:pPr>
    </w:p>
    <w:p w:rsidR="009A2B76" w:rsidRPr="00250F6C" w:rsidRDefault="009A2B76" w:rsidP="00250F6C">
      <w:pPr>
        <w:tabs>
          <w:tab w:val="left" w:pos="5220"/>
        </w:tabs>
        <w:rPr>
          <w:sz w:val="24"/>
          <w:szCs w:val="24"/>
        </w:rPr>
      </w:pPr>
    </w:p>
    <w:p w:rsidR="009A2B76" w:rsidRPr="006C0AFB" w:rsidRDefault="009A2B76" w:rsidP="00250F6C">
      <w:pPr>
        <w:jc w:val="center"/>
        <w:rPr>
          <w:b/>
          <w:sz w:val="32"/>
          <w:szCs w:val="32"/>
        </w:rPr>
      </w:pPr>
      <w:r w:rsidRPr="006C0AFB">
        <w:rPr>
          <w:b/>
          <w:sz w:val="32"/>
          <w:szCs w:val="32"/>
        </w:rPr>
        <w:t>STATEMENT BY THE</w:t>
      </w:r>
    </w:p>
    <w:p w:rsidR="009A2B76" w:rsidRDefault="009A2B76" w:rsidP="00250F6C">
      <w:pPr>
        <w:jc w:val="center"/>
        <w:rPr>
          <w:b/>
          <w:sz w:val="32"/>
          <w:szCs w:val="32"/>
        </w:rPr>
      </w:pPr>
      <w:r>
        <w:rPr>
          <w:b/>
          <w:sz w:val="32"/>
          <w:szCs w:val="32"/>
        </w:rPr>
        <w:t>SECRETARY AND COMMISSIONER FOR DISASTER MANAGEMENT AFFAIRS, MRS LILLIAN D. NG’OMA</w:t>
      </w:r>
    </w:p>
    <w:p w:rsidR="009A2B76" w:rsidRDefault="009A2B76" w:rsidP="00250F6C">
      <w:pPr>
        <w:jc w:val="center"/>
        <w:rPr>
          <w:b/>
          <w:sz w:val="32"/>
          <w:szCs w:val="32"/>
        </w:rPr>
      </w:pPr>
    </w:p>
    <w:p w:rsidR="009A2B76" w:rsidRDefault="009A2B76" w:rsidP="00250F6C">
      <w:pPr>
        <w:jc w:val="center"/>
        <w:rPr>
          <w:b/>
          <w:sz w:val="32"/>
          <w:szCs w:val="32"/>
        </w:rPr>
      </w:pPr>
      <w:r>
        <w:rPr>
          <w:b/>
          <w:sz w:val="32"/>
          <w:szCs w:val="32"/>
        </w:rPr>
        <w:t>AT THE</w:t>
      </w:r>
    </w:p>
    <w:p w:rsidR="009D0640" w:rsidRDefault="009D0640" w:rsidP="00250F6C">
      <w:pPr>
        <w:jc w:val="center"/>
        <w:rPr>
          <w:b/>
          <w:sz w:val="32"/>
          <w:szCs w:val="32"/>
        </w:rPr>
      </w:pPr>
    </w:p>
    <w:p w:rsidR="009A2B76" w:rsidRDefault="009A2B76" w:rsidP="00250F6C">
      <w:pPr>
        <w:jc w:val="center"/>
        <w:rPr>
          <w:b/>
          <w:sz w:val="32"/>
          <w:szCs w:val="32"/>
        </w:rPr>
      </w:pPr>
      <w:r>
        <w:rPr>
          <w:b/>
          <w:sz w:val="32"/>
          <w:szCs w:val="32"/>
        </w:rPr>
        <w:t xml:space="preserve"> </w:t>
      </w:r>
      <w:r w:rsidR="00D2440C">
        <w:rPr>
          <w:b/>
          <w:sz w:val="32"/>
          <w:szCs w:val="32"/>
        </w:rPr>
        <w:t>THIRD</w:t>
      </w:r>
      <w:r>
        <w:rPr>
          <w:b/>
          <w:sz w:val="32"/>
          <w:szCs w:val="32"/>
        </w:rPr>
        <w:t xml:space="preserve"> SESSION OF THE GLOBAL PLATFORM FOR DISASTER RISK REDUCTION</w:t>
      </w:r>
    </w:p>
    <w:p w:rsidR="009A2B76" w:rsidRDefault="009A2B76" w:rsidP="00250F6C">
      <w:pPr>
        <w:jc w:val="center"/>
        <w:rPr>
          <w:b/>
          <w:sz w:val="32"/>
          <w:szCs w:val="32"/>
        </w:rPr>
      </w:pPr>
      <w:r>
        <w:rPr>
          <w:b/>
          <w:sz w:val="32"/>
          <w:szCs w:val="32"/>
        </w:rPr>
        <w:t xml:space="preserve">GENEVA, SWITZERLAND, </w:t>
      </w:r>
      <w:r w:rsidR="00D2440C">
        <w:rPr>
          <w:b/>
          <w:sz w:val="32"/>
          <w:szCs w:val="32"/>
        </w:rPr>
        <w:t>8</w:t>
      </w:r>
      <w:r>
        <w:rPr>
          <w:b/>
          <w:sz w:val="32"/>
          <w:szCs w:val="32"/>
        </w:rPr>
        <w:t>-1</w:t>
      </w:r>
      <w:r w:rsidR="00D2440C">
        <w:rPr>
          <w:b/>
          <w:sz w:val="32"/>
          <w:szCs w:val="32"/>
        </w:rPr>
        <w:t>3</w:t>
      </w:r>
      <w:r>
        <w:rPr>
          <w:b/>
          <w:sz w:val="32"/>
          <w:szCs w:val="32"/>
        </w:rPr>
        <w:t xml:space="preserve"> </w:t>
      </w:r>
      <w:r w:rsidR="00D2440C">
        <w:rPr>
          <w:b/>
          <w:sz w:val="32"/>
          <w:szCs w:val="32"/>
        </w:rPr>
        <w:t>MAY</w:t>
      </w:r>
      <w:r>
        <w:rPr>
          <w:b/>
          <w:sz w:val="32"/>
          <w:szCs w:val="32"/>
        </w:rPr>
        <w:t xml:space="preserve"> 20</w:t>
      </w:r>
      <w:r w:rsidR="00D2440C">
        <w:rPr>
          <w:b/>
          <w:sz w:val="32"/>
          <w:szCs w:val="32"/>
        </w:rPr>
        <w:t>1</w:t>
      </w:r>
      <w:r w:rsidR="006250EE">
        <w:rPr>
          <w:b/>
          <w:sz w:val="32"/>
          <w:szCs w:val="32"/>
        </w:rPr>
        <w:t>1</w:t>
      </w:r>
    </w:p>
    <w:p w:rsidR="009A2B76" w:rsidRDefault="009A2B76" w:rsidP="00250F6C">
      <w:pPr>
        <w:jc w:val="center"/>
        <w:rPr>
          <w:b/>
          <w:sz w:val="32"/>
          <w:szCs w:val="32"/>
        </w:rPr>
      </w:pPr>
    </w:p>
    <w:p w:rsidR="009A2B76" w:rsidRDefault="009A2B76" w:rsidP="00250F6C">
      <w:pPr>
        <w:jc w:val="center"/>
        <w:rPr>
          <w:b/>
          <w:sz w:val="32"/>
          <w:szCs w:val="32"/>
        </w:rPr>
      </w:pPr>
    </w:p>
    <w:p w:rsidR="009A2B76" w:rsidRDefault="009A2B76" w:rsidP="006C0AFB">
      <w:pPr>
        <w:pBdr>
          <w:top w:val="thickThinSmallGap" w:sz="24" w:space="1" w:color="auto"/>
        </w:pBdr>
        <w:jc w:val="both"/>
      </w:pPr>
    </w:p>
    <w:p w:rsidR="009A2B76" w:rsidRDefault="009A2B76">
      <w:pPr>
        <w:rPr>
          <w:sz w:val="28"/>
          <w:szCs w:val="28"/>
        </w:rPr>
      </w:pPr>
      <w:r>
        <w:rPr>
          <w:sz w:val="28"/>
          <w:szCs w:val="28"/>
        </w:rPr>
        <w:lastRenderedPageBreak/>
        <w:t>The Chairperson;</w:t>
      </w:r>
    </w:p>
    <w:p w:rsidR="009A2B76" w:rsidRDefault="009A2B76">
      <w:pPr>
        <w:rPr>
          <w:sz w:val="28"/>
          <w:szCs w:val="28"/>
        </w:rPr>
      </w:pPr>
      <w:r>
        <w:rPr>
          <w:sz w:val="28"/>
          <w:szCs w:val="28"/>
        </w:rPr>
        <w:t>The UN Under-Secretary General for Humanitarian Affairs;</w:t>
      </w:r>
    </w:p>
    <w:p w:rsidR="009A2B76" w:rsidRDefault="009A2B76">
      <w:pPr>
        <w:rPr>
          <w:sz w:val="28"/>
          <w:szCs w:val="28"/>
        </w:rPr>
      </w:pPr>
      <w:r>
        <w:rPr>
          <w:sz w:val="28"/>
          <w:szCs w:val="28"/>
        </w:rPr>
        <w:t>The UN Assistant Secretary General for Disaster Risk Reduction;</w:t>
      </w:r>
    </w:p>
    <w:p w:rsidR="009A2B76" w:rsidRDefault="009A2B76">
      <w:pPr>
        <w:rPr>
          <w:sz w:val="28"/>
          <w:szCs w:val="28"/>
        </w:rPr>
      </w:pPr>
      <w:proofErr w:type="gramStart"/>
      <w:r>
        <w:rPr>
          <w:sz w:val="28"/>
          <w:szCs w:val="28"/>
        </w:rPr>
        <w:t>Your</w:t>
      </w:r>
      <w:proofErr w:type="gramEnd"/>
      <w:r>
        <w:rPr>
          <w:sz w:val="28"/>
          <w:szCs w:val="28"/>
        </w:rPr>
        <w:t xml:space="preserve"> Excellencies;</w:t>
      </w:r>
    </w:p>
    <w:p w:rsidR="009A2B76" w:rsidRDefault="009A2B76">
      <w:pPr>
        <w:rPr>
          <w:sz w:val="28"/>
          <w:szCs w:val="28"/>
        </w:rPr>
      </w:pPr>
      <w:r>
        <w:rPr>
          <w:sz w:val="28"/>
          <w:szCs w:val="28"/>
        </w:rPr>
        <w:t>Dear Colleagues;</w:t>
      </w:r>
    </w:p>
    <w:p w:rsidR="009A2B76" w:rsidRDefault="009A2B76">
      <w:pPr>
        <w:rPr>
          <w:sz w:val="28"/>
          <w:szCs w:val="28"/>
        </w:rPr>
      </w:pPr>
      <w:proofErr w:type="gramStart"/>
      <w:r>
        <w:rPr>
          <w:sz w:val="28"/>
          <w:szCs w:val="28"/>
        </w:rPr>
        <w:t>Ladies and Gentlemen.</w:t>
      </w:r>
      <w:proofErr w:type="gramEnd"/>
    </w:p>
    <w:p w:rsidR="009A2B76" w:rsidRDefault="009A2B76">
      <w:pPr>
        <w:rPr>
          <w:sz w:val="28"/>
          <w:szCs w:val="28"/>
        </w:rPr>
      </w:pPr>
    </w:p>
    <w:p w:rsidR="006250EE" w:rsidRDefault="006250EE" w:rsidP="006250EE">
      <w:pPr>
        <w:jc w:val="both"/>
        <w:rPr>
          <w:rFonts w:cs="Calibri"/>
          <w:sz w:val="28"/>
          <w:szCs w:val="28"/>
        </w:rPr>
      </w:pPr>
      <w:r>
        <w:rPr>
          <w:rFonts w:cs="Calibri"/>
          <w:sz w:val="28"/>
          <w:szCs w:val="28"/>
        </w:rPr>
        <w:t xml:space="preserve">Malawi, just like any other country in the world, experiences different types of disasters. The common disasters include droughts, floods, heavy storms, hailstorms, earthquakes, disease epidemics and HIV and AIDS pandemic. These disasters affect many households every year leading to loss of household property, livelihoods and damage to crops and infrastructure. They, therefore, seriously disrupt the socio-economic development gains in the country. </w:t>
      </w:r>
      <w:r w:rsidR="0091709F">
        <w:rPr>
          <w:rFonts w:cs="Calibri"/>
          <w:sz w:val="28"/>
          <w:szCs w:val="28"/>
        </w:rPr>
        <w:t xml:space="preserve">For example, </w:t>
      </w:r>
      <w:r>
        <w:rPr>
          <w:rFonts w:cs="Calibri"/>
          <w:sz w:val="28"/>
          <w:szCs w:val="28"/>
        </w:rPr>
        <w:t xml:space="preserve">Malawi experienced a series of earthquakes in 2009 in </w:t>
      </w:r>
      <w:proofErr w:type="spellStart"/>
      <w:r>
        <w:rPr>
          <w:rFonts w:cs="Calibri"/>
          <w:sz w:val="28"/>
          <w:szCs w:val="28"/>
        </w:rPr>
        <w:t>Karonga</w:t>
      </w:r>
      <w:proofErr w:type="spellEnd"/>
      <w:r>
        <w:rPr>
          <w:rFonts w:cs="Calibri"/>
          <w:sz w:val="28"/>
          <w:szCs w:val="28"/>
        </w:rPr>
        <w:t xml:space="preserve"> district in the northern region with magnitudes ranging from 5.8 to 6.2 on the </w:t>
      </w:r>
      <w:proofErr w:type="spellStart"/>
      <w:proofErr w:type="gramStart"/>
      <w:r>
        <w:rPr>
          <w:rFonts w:cs="Calibri"/>
          <w:sz w:val="28"/>
          <w:szCs w:val="28"/>
        </w:rPr>
        <w:t>richter</w:t>
      </w:r>
      <w:proofErr w:type="spellEnd"/>
      <w:proofErr w:type="gramEnd"/>
      <w:r>
        <w:rPr>
          <w:rFonts w:cs="Calibri"/>
          <w:sz w:val="28"/>
          <w:szCs w:val="28"/>
        </w:rPr>
        <w:t xml:space="preserve"> scale. The earthquakes caused economic loss of about USD 5.2 million as a result of damage to infrastructure and people’s livelihoods. </w:t>
      </w:r>
    </w:p>
    <w:p w:rsidR="006250EE" w:rsidRDefault="006250EE" w:rsidP="006250EE">
      <w:pPr>
        <w:spacing w:after="240"/>
        <w:jc w:val="both"/>
        <w:rPr>
          <w:rFonts w:cs="Calibri"/>
          <w:b/>
          <w:color w:val="111111"/>
          <w:sz w:val="28"/>
          <w:szCs w:val="28"/>
        </w:rPr>
      </w:pPr>
    </w:p>
    <w:p w:rsidR="006250EE" w:rsidRDefault="0049478F" w:rsidP="006250EE">
      <w:pPr>
        <w:pStyle w:val="CommentText"/>
        <w:spacing w:line="276" w:lineRule="auto"/>
        <w:jc w:val="both"/>
        <w:rPr>
          <w:rFonts w:cs="Calibri"/>
          <w:noProof/>
          <w:sz w:val="28"/>
          <w:szCs w:val="28"/>
        </w:rPr>
      </w:pPr>
      <w:r>
        <w:rPr>
          <w:rFonts w:cs="Calibri"/>
          <w:sz w:val="28"/>
          <w:szCs w:val="28"/>
        </w:rPr>
        <w:t xml:space="preserve">Malawi has </w:t>
      </w:r>
      <w:proofErr w:type="spellStart"/>
      <w:r>
        <w:rPr>
          <w:rFonts w:cs="Calibri"/>
          <w:sz w:val="28"/>
          <w:szCs w:val="28"/>
        </w:rPr>
        <w:t>had</w:t>
      </w:r>
      <w:proofErr w:type="spellEnd"/>
      <w:r>
        <w:rPr>
          <w:rFonts w:cs="Calibri"/>
          <w:sz w:val="28"/>
          <w:szCs w:val="28"/>
        </w:rPr>
        <w:t xml:space="preserve"> an </w:t>
      </w:r>
      <w:proofErr w:type="spellStart"/>
      <w:r>
        <w:rPr>
          <w:rFonts w:cs="Calibri"/>
          <w:sz w:val="28"/>
          <w:szCs w:val="28"/>
        </w:rPr>
        <w:t>institutional</w:t>
      </w:r>
      <w:proofErr w:type="spellEnd"/>
      <w:r>
        <w:rPr>
          <w:rFonts w:cs="Calibri"/>
          <w:sz w:val="28"/>
          <w:szCs w:val="28"/>
        </w:rPr>
        <w:t xml:space="preserve"> structure for </w:t>
      </w:r>
      <w:proofErr w:type="spellStart"/>
      <w:r>
        <w:rPr>
          <w:rFonts w:cs="Calibri"/>
          <w:sz w:val="28"/>
          <w:szCs w:val="28"/>
        </w:rPr>
        <w:t>disaster</w:t>
      </w:r>
      <w:proofErr w:type="spellEnd"/>
      <w:r>
        <w:rPr>
          <w:rFonts w:cs="Calibri"/>
          <w:sz w:val="28"/>
          <w:szCs w:val="28"/>
        </w:rPr>
        <w:t xml:space="preserve"> </w:t>
      </w:r>
      <w:proofErr w:type="spellStart"/>
      <w:r>
        <w:rPr>
          <w:rFonts w:cs="Calibri"/>
          <w:sz w:val="28"/>
          <w:szCs w:val="28"/>
        </w:rPr>
        <w:t>risk</w:t>
      </w:r>
      <w:proofErr w:type="spellEnd"/>
      <w:r>
        <w:rPr>
          <w:rFonts w:cs="Calibri"/>
          <w:sz w:val="28"/>
          <w:szCs w:val="28"/>
        </w:rPr>
        <w:t xml:space="preserve"> management </w:t>
      </w:r>
      <w:proofErr w:type="spellStart"/>
      <w:r>
        <w:rPr>
          <w:rFonts w:cs="Calibri"/>
          <w:sz w:val="28"/>
          <w:szCs w:val="28"/>
        </w:rPr>
        <w:t>since</w:t>
      </w:r>
      <w:proofErr w:type="spellEnd"/>
      <w:r>
        <w:rPr>
          <w:rFonts w:cs="Calibri"/>
          <w:sz w:val="28"/>
          <w:szCs w:val="28"/>
        </w:rPr>
        <w:t xml:space="preserve"> 1991 </w:t>
      </w:r>
      <w:proofErr w:type="spellStart"/>
      <w:r>
        <w:rPr>
          <w:rFonts w:cs="Calibri"/>
          <w:sz w:val="28"/>
          <w:szCs w:val="28"/>
        </w:rPr>
        <w:t>when</w:t>
      </w:r>
      <w:proofErr w:type="spellEnd"/>
      <w:r>
        <w:rPr>
          <w:rFonts w:cs="Calibri"/>
          <w:sz w:val="28"/>
          <w:szCs w:val="28"/>
        </w:rPr>
        <w:t xml:space="preserve"> </w:t>
      </w:r>
      <w:proofErr w:type="gramStart"/>
      <w:r>
        <w:rPr>
          <w:rFonts w:cs="Calibri"/>
          <w:sz w:val="28"/>
          <w:szCs w:val="28"/>
        </w:rPr>
        <w:t>a</w:t>
      </w:r>
      <w:proofErr w:type="gramEnd"/>
      <w:r>
        <w:rPr>
          <w:rFonts w:cs="Calibri"/>
          <w:sz w:val="28"/>
          <w:szCs w:val="28"/>
        </w:rPr>
        <w:t xml:space="preserve"> </w:t>
      </w:r>
      <w:proofErr w:type="spellStart"/>
      <w:r>
        <w:rPr>
          <w:rFonts w:cs="Calibri"/>
          <w:sz w:val="28"/>
          <w:szCs w:val="28"/>
        </w:rPr>
        <w:t>Disaster</w:t>
      </w:r>
      <w:proofErr w:type="spellEnd"/>
      <w:r>
        <w:rPr>
          <w:rFonts w:cs="Calibri"/>
          <w:sz w:val="28"/>
          <w:szCs w:val="28"/>
        </w:rPr>
        <w:t xml:space="preserve"> </w:t>
      </w:r>
      <w:proofErr w:type="spellStart"/>
      <w:r>
        <w:rPr>
          <w:rFonts w:cs="Calibri"/>
          <w:sz w:val="28"/>
          <w:szCs w:val="28"/>
        </w:rPr>
        <w:t>Preparedness</w:t>
      </w:r>
      <w:proofErr w:type="spellEnd"/>
      <w:r>
        <w:rPr>
          <w:rFonts w:cs="Calibri"/>
          <w:sz w:val="28"/>
          <w:szCs w:val="28"/>
        </w:rPr>
        <w:t xml:space="preserve"> and Relief </w:t>
      </w:r>
      <w:proofErr w:type="spellStart"/>
      <w:r>
        <w:rPr>
          <w:rFonts w:cs="Calibri"/>
          <w:sz w:val="28"/>
          <w:szCs w:val="28"/>
        </w:rPr>
        <w:t>Act</w:t>
      </w:r>
      <w:proofErr w:type="spellEnd"/>
      <w:r>
        <w:rPr>
          <w:rFonts w:cs="Calibri"/>
          <w:sz w:val="28"/>
          <w:szCs w:val="28"/>
        </w:rPr>
        <w:t xml:space="preserve"> </w:t>
      </w:r>
      <w:proofErr w:type="spellStart"/>
      <w:r>
        <w:rPr>
          <w:rFonts w:cs="Calibri"/>
          <w:sz w:val="28"/>
          <w:szCs w:val="28"/>
        </w:rPr>
        <w:t>was</w:t>
      </w:r>
      <w:proofErr w:type="spellEnd"/>
      <w:r>
        <w:rPr>
          <w:rFonts w:cs="Calibri"/>
          <w:sz w:val="28"/>
          <w:szCs w:val="28"/>
        </w:rPr>
        <w:t xml:space="preserve"> </w:t>
      </w:r>
      <w:proofErr w:type="spellStart"/>
      <w:r>
        <w:rPr>
          <w:rFonts w:cs="Calibri"/>
          <w:sz w:val="28"/>
          <w:szCs w:val="28"/>
        </w:rPr>
        <w:t>passed</w:t>
      </w:r>
      <w:proofErr w:type="spellEnd"/>
      <w:r>
        <w:rPr>
          <w:rFonts w:cs="Calibri"/>
          <w:sz w:val="28"/>
          <w:szCs w:val="28"/>
        </w:rPr>
        <w:t xml:space="preserve">. </w:t>
      </w:r>
      <w:proofErr w:type="spellStart"/>
      <w:r>
        <w:rPr>
          <w:rFonts w:cs="Calibri"/>
          <w:sz w:val="28"/>
          <w:szCs w:val="28"/>
        </w:rPr>
        <w:t>However</w:t>
      </w:r>
      <w:proofErr w:type="spellEnd"/>
      <w:r>
        <w:rPr>
          <w:rFonts w:cs="Calibri"/>
          <w:sz w:val="28"/>
          <w:szCs w:val="28"/>
        </w:rPr>
        <w:t xml:space="preserve">, in </w:t>
      </w:r>
      <w:proofErr w:type="spellStart"/>
      <w:r w:rsidR="006250EE">
        <w:rPr>
          <w:rFonts w:cs="Calibri"/>
          <w:sz w:val="28"/>
          <w:szCs w:val="28"/>
        </w:rPr>
        <w:t>order</w:t>
      </w:r>
      <w:proofErr w:type="spellEnd"/>
      <w:r w:rsidR="006250EE">
        <w:rPr>
          <w:rFonts w:cs="Calibri"/>
          <w:sz w:val="28"/>
          <w:szCs w:val="28"/>
        </w:rPr>
        <w:t xml:space="preserve"> to </w:t>
      </w:r>
      <w:proofErr w:type="spellStart"/>
      <w:r w:rsidR="006250EE">
        <w:rPr>
          <w:rFonts w:cs="Calibri"/>
          <w:sz w:val="28"/>
          <w:szCs w:val="28"/>
        </w:rPr>
        <w:t>improve</w:t>
      </w:r>
      <w:proofErr w:type="spellEnd"/>
      <w:r w:rsidR="006250EE">
        <w:rPr>
          <w:rFonts w:cs="Calibri"/>
          <w:sz w:val="28"/>
          <w:szCs w:val="28"/>
        </w:rPr>
        <w:t xml:space="preserve"> </w:t>
      </w:r>
      <w:r w:rsidR="000C6D30">
        <w:rPr>
          <w:rFonts w:cs="Calibri"/>
          <w:sz w:val="28"/>
          <w:szCs w:val="28"/>
        </w:rPr>
        <w:t>the</w:t>
      </w:r>
      <w:r>
        <w:rPr>
          <w:rFonts w:cs="Calibri"/>
          <w:sz w:val="28"/>
          <w:szCs w:val="28"/>
        </w:rPr>
        <w:t xml:space="preserve"> </w:t>
      </w:r>
      <w:r w:rsidR="006250EE">
        <w:rPr>
          <w:rFonts w:cs="Calibri"/>
          <w:sz w:val="28"/>
          <w:szCs w:val="28"/>
        </w:rPr>
        <w:t xml:space="preserve">coordination </w:t>
      </w:r>
      <w:proofErr w:type="spellStart"/>
      <w:r>
        <w:rPr>
          <w:rFonts w:cs="Calibri"/>
          <w:sz w:val="28"/>
          <w:szCs w:val="28"/>
        </w:rPr>
        <w:t>mechanisms</w:t>
      </w:r>
      <w:proofErr w:type="spellEnd"/>
      <w:r>
        <w:rPr>
          <w:rFonts w:cs="Calibri"/>
          <w:sz w:val="28"/>
          <w:szCs w:val="28"/>
        </w:rPr>
        <w:t xml:space="preserve">, </w:t>
      </w:r>
      <w:proofErr w:type="spellStart"/>
      <w:r w:rsidR="006250EE">
        <w:rPr>
          <w:rFonts w:cs="Calibri"/>
          <w:sz w:val="28"/>
          <w:szCs w:val="28"/>
        </w:rPr>
        <w:t>government</w:t>
      </w:r>
      <w:proofErr w:type="spellEnd"/>
      <w:r w:rsidR="006250EE">
        <w:rPr>
          <w:rFonts w:cs="Calibri"/>
          <w:sz w:val="28"/>
          <w:szCs w:val="28"/>
        </w:rPr>
        <w:t xml:space="preserve"> </w:t>
      </w:r>
      <w:proofErr w:type="spellStart"/>
      <w:r w:rsidR="006250EE">
        <w:rPr>
          <w:rFonts w:cs="Calibri"/>
          <w:sz w:val="28"/>
          <w:szCs w:val="28"/>
        </w:rPr>
        <w:t>established</w:t>
      </w:r>
      <w:proofErr w:type="spellEnd"/>
      <w:r w:rsidR="006250EE">
        <w:rPr>
          <w:rFonts w:cs="Calibri"/>
          <w:sz w:val="28"/>
          <w:szCs w:val="28"/>
        </w:rPr>
        <w:t xml:space="preserve"> a National </w:t>
      </w:r>
      <w:proofErr w:type="spellStart"/>
      <w:r w:rsidR="006250EE">
        <w:rPr>
          <w:rFonts w:cs="Calibri"/>
          <w:sz w:val="28"/>
          <w:szCs w:val="28"/>
        </w:rPr>
        <w:t>Disaster</w:t>
      </w:r>
      <w:proofErr w:type="spellEnd"/>
      <w:r w:rsidR="006250EE">
        <w:rPr>
          <w:rFonts w:cs="Calibri"/>
          <w:sz w:val="28"/>
          <w:szCs w:val="28"/>
        </w:rPr>
        <w:t xml:space="preserve"> </w:t>
      </w:r>
      <w:proofErr w:type="spellStart"/>
      <w:r w:rsidR="006250EE">
        <w:rPr>
          <w:rFonts w:cs="Calibri"/>
          <w:sz w:val="28"/>
          <w:szCs w:val="28"/>
        </w:rPr>
        <w:t>Preparedness</w:t>
      </w:r>
      <w:proofErr w:type="spellEnd"/>
      <w:r w:rsidR="006250EE">
        <w:rPr>
          <w:rFonts w:cs="Calibri"/>
          <w:sz w:val="28"/>
          <w:szCs w:val="28"/>
        </w:rPr>
        <w:t xml:space="preserve"> and Relief </w:t>
      </w:r>
      <w:proofErr w:type="spellStart"/>
      <w:r w:rsidR="006250EE">
        <w:rPr>
          <w:rFonts w:cs="Calibri"/>
          <w:sz w:val="28"/>
          <w:szCs w:val="28"/>
        </w:rPr>
        <w:t>Technical</w:t>
      </w:r>
      <w:proofErr w:type="spellEnd"/>
      <w:r w:rsidR="006250EE">
        <w:rPr>
          <w:rFonts w:cs="Calibri"/>
          <w:sz w:val="28"/>
          <w:szCs w:val="28"/>
        </w:rPr>
        <w:t xml:space="preserve"> </w:t>
      </w:r>
      <w:proofErr w:type="spellStart"/>
      <w:r w:rsidR="006250EE">
        <w:rPr>
          <w:rFonts w:cs="Calibri"/>
          <w:sz w:val="28"/>
          <w:szCs w:val="28"/>
        </w:rPr>
        <w:t>Committee</w:t>
      </w:r>
      <w:proofErr w:type="spellEnd"/>
      <w:r w:rsidR="006250EE">
        <w:rPr>
          <w:rFonts w:cs="Calibri"/>
          <w:sz w:val="28"/>
          <w:szCs w:val="28"/>
        </w:rPr>
        <w:t xml:space="preserve"> (NDPRTC) and 7 </w:t>
      </w:r>
      <w:proofErr w:type="spellStart"/>
      <w:r>
        <w:rPr>
          <w:rFonts w:cs="Calibri"/>
          <w:sz w:val="28"/>
          <w:szCs w:val="28"/>
        </w:rPr>
        <w:t>technical</w:t>
      </w:r>
      <w:proofErr w:type="spellEnd"/>
      <w:r>
        <w:rPr>
          <w:rFonts w:cs="Calibri"/>
          <w:sz w:val="28"/>
          <w:szCs w:val="28"/>
        </w:rPr>
        <w:t xml:space="preserve"> </w:t>
      </w:r>
      <w:proofErr w:type="spellStart"/>
      <w:r w:rsidR="006250EE">
        <w:rPr>
          <w:rFonts w:cs="Calibri"/>
          <w:sz w:val="28"/>
          <w:szCs w:val="28"/>
        </w:rPr>
        <w:t>sub</w:t>
      </w:r>
      <w:proofErr w:type="spellEnd"/>
      <w:r>
        <w:rPr>
          <w:rFonts w:cs="Calibri"/>
          <w:sz w:val="28"/>
          <w:szCs w:val="28"/>
        </w:rPr>
        <w:t>-</w:t>
      </w:r>
      <w:proofErr w:type="spellStart"/>
      <w:r w:rsidR="006250EE">
        <w:rPr>
          <w:rFonts w:cs="Calibri"/>
          <w:sz w:val="28"/>
          <w:szCs w:val="28"/>
        </w:rPr>
        <w:t>committees</w:t>
      </w:r>
      <w:proofErr w:type="spellEnd"/>
      <w:r>
        <w:rPr>
          <w:rFonts w:cs="Calibri"/>
          <w:sz w:val="28"/>
          <w:szCs w:val="28"/>
        </w:rPr>
        <w:t xml:space="preserve"> last </w:t>
      </w:r>
      <w:proofErr w:type="spellStart"/>
      <w:r>
        <w:rPr>
          <w:rFonts w:cs="Calibri"/>
          <w:sz w:val="28"/>
          <w:szCs w:val="28"/>
        </w:rPr>
        <w:t>year</w:t>
      </w:r>
      <w:proofErr w:type="spellEnd"/>
      <w:r>
        <w:rPr>
          <w:rFonts w:cs="Calibri"/>
          <w:sz w:val="28"/>
          <w:szCs w:val="28"/>
        </w:rPr>
        <w:t xml:space="preserve"> (2010)</w:t>
      </w:r>
      <w:r w:rsidR="006250EE">
        <w:rPr>
          <w:rFonts w:cs="Calibri"/>
          <w:sz w:val="28"/>
          <w:szCs w:val="28"/>
        </w:rPr>
        <w:t xml:space="preserve">. The </w:t>
      </w:r>
      <w:proofErr w:type="spellStart"/>
      <w:r w:rsidR="000C6D30">
        <w:rPr>
          <w:rFonts w:cs="Calibri"/>
          <w:sz w:val="28"/>
          <w:szCs w:val="28"/>
        </w:rPr>
        <w:t>technical</w:t>
      </w:r>
      <w:proofErr w:type="spellEnd"/>
      <w:r w:rsidR="000C6D30">
        <w:rPr>
          <w:rFonts w:cs="Calibri"/>
          <w:sz w:val="28"/>
          <w:szCs w:val="28"/>
        </w:rPr>
        <w:t xml:space="preserve"> </w:t>
      </w:r>
      <w:proofErr w:type="spellStart"/>
      <w:r w:rsidR="000C6D30">
        <w:rPr>
          <w:rFonts w:cs="Calibri"/>
          <w:sz w:val="28"/>
          <w:szCs w:val="28"/>
        </w:rPr>
        <w:t>committee</w:t>
      </w:r>
      <w:proofErr w:type="spellEnd"/>
      <w:r w:rsidR="006250EE">
        <w:rPr>
          <w:rFonts w:cs="Calibri"/>
          <w:sz w:val="28"/>
          <w:szCs w:val="28"/>
        </w:rPr>
        <w:t xml:space="preserve"> </w:t>
      </w:r>
      <w:proofErr w:type="spellStart"/>
      <w:r w:rsidR="006250EE">
        <w:rPr>
          <w:rFonts w:cs="Calibri"/>
          <w:sz w:val="28"/>
          <w:szCs w:val="28"/>
        </w:rPr>
        <w:t>is</w:t>
      </w:r>
      <w:proofErr w:type="spellEnd"/>
      <w:r w:rsidR="006250EE">
        <w:rPr>
          <w:rFonts w:cs="Calibri"/>
          <w:sz w:val="28"/>
          <w:szCs w:val="28"/>
        </w:rPr>
        <w:t xml:space="preserve"> </w:t>
      </w:r>
      <w:r>
        <w:rPr>
          <w:rFonts w:cs="Calibri"/>
          <w:sz w:val="28"/>
          <w:szCs w:val="28"/>
        </w:rPr>
        <w:t xml:space="preserve">a </w:t>
      </w:r>
      <w:r w:rsidR="006250EE">
        <w:rPr>
          <w:rFonts w:cs="Calibri"/>
          <w:sz w:val="28"/>
          <w:szCs w:val="28"/>
        </w:rPr>
        <w:t xml:space="preserve">multi </w:t>
      </w:r>
      <w:proofErr w:type="spellStart"/>
      <w:r>
        <w:rPr>
          <w:rFonts w:cs="Calibri"/>
          <w:sz w:val="28"/>
          <w:szCs w:val="28"/>
        </w:rPr>
        <w:t>stakeholder</w:t>
      </w:r>
      <w:proofErr w:type="spellEnd"/>
      <w:r>
        <w:rPr>
          <w:rFonts w:cs="Calibri"/>
          <w:sz w:val="28"/>
          <w:szCs w:val="28"/>
        </w:rPr>
        <w:t xml:space="preserve"> </w:t>
      </w:r>
      <w:r w:rsidR="000C6D30">
        <w:rPr>
          <w:rFonts w:cs="Calibri"/>
          <w:sz w:val="28"/>
          <w:szCs w:val="28"/>
        </w:rPr>
        <w:t>forum</w:t>
      </w:r>
      <w:r>
        <w:rPr>
          <w:rFonts w:cs="Calibri"/>
          <w:sz w:val="28"/>
          <w:szCs w:val="28"/>
        </w:rPr>
        <w:t xml:space="preserve"> </w:t>
      </w:r>
      <w:proofErr w:type="spellStart"/>
      <w:r>
        <w:rPr>
          <w:rFonts w:cs="Calibri"/>
          <w:sz w:val="28"/>
          <w:szCs w:val="28"/>
        </w:rPr>
        <w:t>compris</w:t>
      </w:r>
      <w:r w:rsidR="000C6D30">
        <w:rPr>
          <w:rFonts w:cs="Calibri"/>
          <w:sz w:val="28"/>
          <w:szCs w:val="28"/>
        </w:rPr>
        <w:t>ing</w:t>
      </w:r>
      <w:proofErr w:type="spellEnd"/>
      <w:r>
        <w:rPr>
          <w:rFonts w:cs="Calibri"/>
          <w:sz w:val="28"/>
          <w:szCs w:val="28"/>
        </w:rPr>
        <w:t xml:space="preserve"> </w:t>
      </w:r>
      <w:proofErr w:type="spellStart"/>
      <w:r>
        <w:rPr>
          <w:rFonts w:cs="Calibri"/>
          <w:sz w:val="28"/>
          <w:szCs w:val="28"/>
        </w:rPr>
        <w:t>government</w:t>
      </w:r>
      <w:proofErr w:type="spellEnd"/>
      <w:r>
        <w:rPr>
          <w:rFonts w:cs="Calibri"/>
          <w:sz w:val="28"/>
          <w:szCs w:val="28"/>
        </w:rPr>
        <w:t xml:space="preserve">, civil society organisations, United Nations </w:t>
      </w:r>
      <w:proofErr w:type="spellStart"/>
      <w:r>
        <w:rPr>
          <w:rFonts w:cs="Calibri"/>
          <w:sz w:val="28"/>
          <w:szCs w:val="28"/>
        </w:rPr>
        <w:t>agencies</w:t>
      </w:r>
      <w:proofErr w:type="spellEnd"/>
      <w:r>
        <w:rPr>
          <w:rFonts w:cs="Calibri"/>
          <w:sz w:val="28"/>
          <w:szCs w:val="28"/>
        </w:rPr>
        <w:t xml:space="preserve">, the </w:t>
      </w:r>
      <w:proofErr w:type="spellStart"/>
      <w:r>
        <w:rPr>
          <w:rFonts w:cs="Calibri"/>
          <w:sz w:val="28"/>
          <w:szCs w:val="28"/>
        </w:rPr>
        <w:t>academia</w:t>
      </w:r>
      <w:proofErr w:type="spellEnd"/>
      <w:r>
        <w:rPr>
          <w:rFonts w:cs="Calibri"/>
          <w:sz w:val="28"/>
          <w:szCs w:val="28"/>
        </w:rPr>
        <w:t xml:space="preserve">, the </w:t>
      </w:r>
      <w:proofErr w:type="spellStart"/>
      <w:r>
        <w:rPr>
          <w:rFonts w:cs="Calibri"/>
          <w:sz w:val="28"/>
          <w:szCs w:val="28"/>
        </w:rPr>
        <w:t>private</w:t>
      </w:r>
      <w:proofErr w:type="spellEnd"/>
      <w:r>
        <w:rPr>
          <w:rFonts w:cs="Calibri"/>
          <w:sz w:val="28"/>
          <w:szCs w:val="28"/>
        </w:rPr>
        <w:t xml:space="preserve"> </w:t>
      </w:r>
      <w:proofErr w:type="spellStart"/>
      <w:r>
        <w:rPr>
          <w:rFonts w:cs="Calibri"/>
          <w:sz w:val="28"/>
          <w:szCs w:val="28"/>
        </w:rPr>
        <w:t>sector</w:t>
      </w:r>
      <w:proofErr w:type="spellEnd"/>
      <w:r>
        <w:rPr>
          <w:rFonts w:cs="Calibri"/>
          <w:sz w:val="28"/>
          <w:szCs w:val="28"/>
        </w:rPr>
        <w:t xml:space="preserve"> and the media</w:t>
      </w:r>
      <w:r w:rsidR="006250EE">
        <w:rPr>
          <w:rFonts w:cs="Calibri"/>
          <w:sz w:val="28"/>
          <w:szCs w:val="28"/>
        </w:rPr>
        <w:t xml:space="preserve">. </w:t>
      </w:r>
      <w:r w:rsidR="000C6D30">
        <w:rPr>
          <w:rFonts w:cs="Calibri"/>
          <w:sz w:val="28"/>
          <w:szCs w:val="28"/>
        </w:rPr>
        <w:t>It</w:t>
      </w:r>
      <w:r w:rsidR="006250EE">
        <w:rPr>
          <w:rFonts w:cs="Calibri"/>
          <w:sz w:val="28"/>
          <w:szCs w:val="28"/>
        </w:rPr>
        <w:t xml:space="preserve"> </w:t>
      </w:r>
      <w:proofErr w:type="spellStart"/>
      <w:r w:rsidR="006250EE">
        <w:rPr>
          <w:rFonts w:cs="Calibri"/>
          <w:sz w:val="28"/>
          <w:szCs w:val="28"/>
        </w:rPr>
        <w:t>acts</w:t>
      </w:r>
      <w:proofErr w:type="spellEnd"/>
      <w:r w:rsidR="006250EE">
        <w:rPr>
          <w:rFonts w:cs="Calibri"/>
          <w:sz w:val="28"/>
          <w:szCs w:val="28"/>
        </w:rPr>
        <w:t xml:space="preserve"> as </w:t>
      </w:r>
      <w:r w:rsidR="000C6D30">
        <w:rPr>
          <w:rFonts w:cs="Calibri"/>
          <w:sz w:val="28"/>
          <w:szCs w:val="28"/>
        </w:rPr>
        <w:t xml:space="preserve">a </w:t>
      </w:r>
      <w:proofErr w:type="spellStart"/>
      <w:r w:rsidR="006250EE">
        <w:rPr>
          <w:rFonts w:cs="Calibri"/>
          <w:sz w:val="28"/>
          <w:szCs w:val="28"/>
        </w:rPr>
        <w:t>technical</w:t>
      </w:r>
      <w:proofErr w:type="spellEnd"/>
      <w:r w:rsidR="006250EE">
        <w:rPr>
          <w:rFonts w:cs="Calibri"/>
          <w:sz w:val="28"/>
          <w:szCs w:val="28"/>
        </w:rPr>
        <w:t xml:space="preserve"> </w:t>
      </w:r>
      <w:r w:rsidR="00FD562E">
        <w:rPr>
          <w:rFonts w:cs="Calibri"/>
          <w:sz w:val="28"/>
          <w:szCs w:val="28"/>
        </w:rPr>
        <w:t>arm of</w:t>
      </w:r>
      <w:r w:rsidR="006250EE">
        <w:rPr>
          <w:rFonts w:cs="Calibri"/>
          <w:sz w:val="28"/>
          <w:szCs w:val="28"/>
        </w:rPr>
        <w:t xml:space="preserve"> the N</w:t>
      </w:r>
      <w:r w:rsidR="00FD562E">
        <w:rPr>
          <w:rFonts w:cs="Calibri"/>
          <w:sz w:val="28"/>
          <w:szCs w:val="28"/>
        </w:rPr>
        <w:t xml:space="preserve">ational </w:t>
      </w:r>
      <w:proofErr w:type="spellStart"/>
      <w:r w:rsidR="006250EE">
        <w:rPr>
          <w:rFonts w:cs="Calibri"/>
          <w:sz w:val="28"/>
          <w:szCs w:val="28"/>
        </w:rPr>
        <w:t>D</w:t>
      </w:r>
      <w:r w:rsidR="00FD562E">
        <w:rPr>
          <w:rFonts w:cs="Calibri"/>
          <w:sz w:val="28"/>
          <w:szCs w:val="28"/>
        </w:rPr>
        <w:t>isaster</w:t>
      </w:r>
      <w:proofErr w:type="spellEnd"/>
      <w:r w:rsidR="00FD562E">
        <w:rPr>
          <w:rFonts w:cs="Calibri"/>
          <w:sz w:val="28"/>
          <w:szCs w:val="28"/>
        </w:rPr>
        <w:t xml:space="preserve"> </w:t>
      </w:r>
      <w:proofErr w:type="spellStart"/>
      <w:r w:rsidR="006250EE">
        <w:rPr>
          <w:rFonts w:cs="Calibri"/>
          <w:sz w:val="28"/>
          <w:szCs w:val="28"/>
        </w:rPr>
        <w:t>P</w:t>
      </w:r>
      <w:r w:rsidR="00FD562E">
        <w:rPr>
          <w:rFonts w:cs="Calibri"/>
          <w:sz w:val="28"/>
          <w:szCs w:val="28"/>
        </w:rPr>
        <w:t>reparedness</w:t>
      </w:r>
      <w:proofErr w:type="spellEnd"/>
      <w:r w:rsidR="00FD562E">
        <w:rPr>
          <w:rFonts w:cs="Calibri"/>
          <w:sz w:val="28"/>
          <w:szCs w:val="28"/>
        </w:rPr>
        <w:t xml:space="preserve"> and </w:t>
      </w:r>
      <w:r w:rsidR="006250EE">
        <w:rPr>
          <w:rFonts w:cs="Calibri"/>
          <w:sz w:val="28"/>
          <w:szCs w:val="28"/>
        </w:rPr>
        <w:t>R</w:t>
      </w:r>
      <w:r w:rsidR="00FD562E">
        <w:rPr>
          <w:rFonts w:cs="Calibri"/>
          <w:sz w:val="28"/>
          <w:szCs w:val="28"/>
        </w:rPr>
        <w:t xml:space="preserve">elief </w:t>
      </w:r>
      <w:proofErr w:type="spellStart"/>
      <w:r w:rsidR="006250EE">
        <w:rPr>
          <w:rFonts w:cs="Calibri"/>
          <w:sz w:val="28"/>
          <w:szCs w:val="28"/>
        </w:rPr>
        <w:t>C</w:t>
      </w:r>
      <w:r w:rsidR="00FD562E">
        <w:rPr>
          <w:rFonts w:cs="Calibri"/>
          <w:sz w:val="28"/>
          <w:szCs w:val="28"/>
        </w:rPr>
        <w:t>ommittee</w:t>
      </w:r>
      <w:proofErr w:type="spellEnd"/>
      <w:r w:rsidR="006250EE">
        <w:rPr>
          <w:rFonts w:cs="Calibri"/>
          <w:sz w:val="28"/>
          <w:szCs w:val="28"/>
        </w:rPr>
        <w:t xml:space="preserve">. The 7 </w:t>
      </w:r>
      <w:proofErr w:type="spellStart"/>
      <w:r w:rsidR="006250EE">
        <w:rPr>
          <w:rFonts w:cs="Calibri"/>
          <w:sz w:val="28"/>
          <w:szCs w:val="28"/>
        </w:rPr>
        <w:t>sub</w:t>
      </w:r>
      <w:proofErr w:type="spellEnd"/>
      <w:r w:rsidR="006250EE">
        <w:rPr>
          <w:rFonts w:cs="Calibri"/>
          <w:sz w:val="28"/>
          <w:szCs w:val="28"/>
        </w:rPr>
        <w:t xml:space="preserve"> </w:t>
      </w:r>
      <w:proofErr w:type="spellStart"/>
      <w:r w:rsidR="006250EE">
        <w:rPr>
          <w:rFonts w:cs="Calibri"/>
          <w:sz w:val="28"/>
          <w:szCs w:val="28"/>
        </w:rPr>
        <w:t>t</w:t>
      </w:r>
      <w:r w:rsidR="006250EE">
        <w:rPr>
          <w:rFonts w:cs="Calibri"/>
          <w:noProof/>
          <w:sz w:val="28"/>
          <w:szCs w:val="28"/>
        </w:rPr>
        <w:t>echnical</w:t>
      </w:r>
      <w:proofErr w:type="spellEnd"/>
      <w:r w:rsidR="006250EE">
        <w:rPr>
          <w:rFonts w:cs="Calibri"/>
          <w:noProof/>
          <w:sz w:val="28"/>
          <w:szCs w:val="28"/>
        </w:rPr>
        <w:t xml:space="preserve"> committees </w:t>
      </w:r>
      <w:r w:rsidR="00FD562E">
        <w:rPr>
          <w:rFonts w:cs="Calibri"/>
          <w:noProof/>
          <w:sz w:val="28"/>
          <w:szCs w:val="28"/>
        </w:rPr>
        <w:t>are</w:t>
      </w:r>
      <w:r w:rsidR="002A7CD9">
        <w:rPr>
          <w:rFonts w:cs="Calibri"/>
          <w:noProof/>
          <w:sz w:val="28"/>
          <w:szCs w:val="28"/>
        </w:rPr>
        <w:t xml:space="preserve"> responsible for</w:t>
      </w:r>
      <w:r w:rsidR="006250EE">
        <w:rPr>
          <w:rFonts w:cs="Calibri"/>
          <w:noProof/>
          <w:sz w:val="28"/>
          <w:szCs w:val="28"/>
        </w:rPr>
        <w:t xml:space="preserve">: </w:t>
      </w:r>
    </w:p>
    <w:p w:rsidR="00FD562E" w:rsidRDefault="006250EE" w:rsidP="000C6D30">
      <w:pPr>
        <w:numPr>
          <w:ilvl w:val="0"/>
          <w:numId w:val="12"/>
        </w:numPr>
        <w:spacing w:after="0"/>
        <w:jc w:val="both"/>
        <w:rPr>
          <w:rFonts w:cs="Calibri"/>
          <w:bCs/>
          <w:noProof/>
          <w:sz w:val="28"/>
          <w:szCs w:val="28"/>
        </w:rPr>
      </w:pPr>
      <w:r w:rsidRPr="00FD562E">
        <w:rPr>
          <w:rFonts w:cs="Calibri"/>
          <w:bCs/>
          <w:noProof/>
          <w:sz w:val="28"/>
          <w:szCs w:val="28"/>
        </w:rPr>
        <w:lastRenderedPageBreak/>
        <w:t>Agriculture and Food Security</w:t>
      </w:r>
      <w:r w:rsidR="00FD562E">
        <w:rPr>
          <w:rFonts w:cs="Calibri"/>
          <w:bCs/>
          <w:noProof/>
          <w:sz w:val="28"/>
          <w:szCs w:val="28"/>
        </w:rPr>
        <w:t>;</w:t>
      </w:r>
    </w:p>
    <w:p w:rsidR="006250EE" w:rsidRPr="00FD562E" w:rsidRDefault="006250EE" w:rsidP="000C6D30">
      <w:pPr>
        <w:numPr>
          <w:ilvl w:val="0"/>
          <w:numId w:val="12"/>
        </w:numPr>
        <w:spacing w:after="0"/>
        <w:jc w:val="both"/>
        <w:rPr>
          <w:rFonts w:cs="Calibri"/>
          <w:bCs/>
          <w:noProof/>
          <w:sz w:val="28"/>
          <w:szCs w:val="28"/>
        </w:rPr>
      </w:pPr>
      <w:r w:rsidRPr="00FD562E">
        <w:rPr>
          <w:rFonts w:cs="Calibri"/>
          <w:bCs/>
          <w:noProof/>
          <w:sz w:val="28"/>
          <w:szCs w:val="28"/>
        </w:rPr>
        <w:t>Health and Nutrition</w:t>
      </w:r>
      <w:r w:rsidR="00FD562E">
        <w:rPr>
          <w:rFonts w:cs="Calibri"/>
          <w:bCs/>
          <w:noProof/>
          <w:sz w:val="28"/>
          <w:szCs w:val="28"/>
        </w:rPr>
        <w:t>;</w:t>
      </w:r>
      <w:r w:rsidRPr="00FD562E">
        <w:rPr>
          <w:rFonts w:cs="Calibri"/>
          <w:bCs/>
          <w:noProof/>
          <w:sz w:val="28"/>
          <w:szCs w:val="28"/>
        </w:rPr>
        <w:t xml:space="preserve"> </w:t>
      </w:r>
    </w:p>
    <w:p w:rsidR="006250EE" w:rsidRDefault="00FD562E" w:rsidP="000C6D30">
      <w:pPr>
        <w:numPr>
          <w:ilvl w:val="0"/>
          <w:numId w:val="12"/>
        </w:numPr>
        <w:spacing w:after="0"/>
        <w:jc w:val="both"/>
        <w:rPr>
          <w:rFonts w:cs="Calibri"/>
          <w:bCs/>
          <w:noProof/>
          <w:sz w:val="28"/>
          <w:szCs w:val="28"/>
        </w:rPr>
      </w:pPr>
      <w:r>
        <w:rPr>
          <w:rFonts w:cs="Calibri"/>
          <w:bCs/>
          <w:noProof/>
          <w:sz w:val="28"/>
          <w:szCs w:val="28"/>
        </w:rPr>
        <w:t>Water and Sanitation;</w:t>
      </w:r>
      <w:r w:rsidR="006250EE">
        <w:rPr>
          <w:rFonts w:cs="Calibri"/>
          <w:bCs/>
          <w:noProof/>
          <w:sz w:val="28"/>
          <w:szCs w:val="28"/>
        </w:rPr>
        <w:t xml:space="preserve"> </w:t>
      </w:r>
    </w:p>
    <w:p w:rsidR="006250EE" w:rsidRDefault="00FD562E" w:rsidP="000C6D30">
      <w:pPr>
        <w:numPr>
          <w:ilvl w:val="0"/>
          <w:numId w:val="12"/>
        </w:numPr>
        <w:spacing w:after="0"/>
        <w:jc w:val="both"/>
        <w:rPr>
          <w:rFonts w:cs="Calibri"/>
          <w:bCs/>
          <w:noProof/>
          <w:sz w:val="28"/>
          <w:szCs w:val="28"/>
        </w:rPr>
      </w:pPr>
      <w:r>
        <w:rPr>
          <w:rFonts w:cs="Calibri"/>
          <w:bCs/>
          <w:noProof/>
          <w:sz w:val="28"/>
          <w:szCs w:val="28"/>
        </w:rPr>
        <w:t>Assessment;</w:t>
      </w:r>
    </w:p>
    <w:p w:rsidR="006250EE" w:rsidRDefault="00FD562E" w:rsidP="000C6D30">
      <w:pPr>
        <w:numPr>
          <w:ilvl w:val="0"/>
          <w:numId w:val="12"/>
        </w:numPr>
        <w:spacing w:after="0"/>
        <w:jc w:val="both"/>
        <w:rPr>
          <w:rFonts w:cs="Calibri"/>
          <w:bCs/>
          <w:noProof/>
          <w:sz w:val="28"/>
          <w:szCs w:val="28"/>
        </w:rPr>
      </w:pPr>
      <w:r>
        <w:rPr>
          <w:rFonts w:cs="Calibri"/>
          <w:bCs/>
          <w:noProof/>
          <w:sz w:val="28"/>
          <w:szCs w:val="28"/>
        </w:rPr>
        <w:t>Transport and Logistics;</w:t>
      </w:r>
      <w:r w:rsidR="006250EE">
        <w:rPr>
          <w:rFonts w:cs="Calibri"/>
          <w:bCs/>
          <w:noProof/>
          <w:sz w:val="28"/>
          <w:szCs w:val="28"/>
        </w:rPr>
        <w:t xml:space="preserve"> </w:t>
      </w:r>
    </w:p>
    <w:p w:rsidR="006250EE" w:rsidRDefault="006250EE" w:rsidP="000C6D30">
      <w:pPr>
        <w:numPr>
          <w:ilvl w:val="0"/>
          <w:numId w:val="12"/>
        </w:numPr>
        <w:spacing w:after="0"/>
        <w:jc w:val="both"/>
        <w:rPr>
          <w:rFonts w:cs="Calibri"/>
          <w:bCs/>
          <w:noProof/>
          <w:sz w:val="28"/>
          <w:szCs w:val="28"/>
        </w:rPr>
      </w:pPr>
      <w:r>
        <w:rPr>
          <w:rFonts w:cs="Calibri"/>
          <w:bCs/>
          <w:noProof/>
          <w:sz w:val="28"/>
          <w:szCs w:val="28"/>
        </w:rPr>
        <w:t>Shelter and Camp Management</w:t>
      </w:r>
      <w:r w:rsidR="00FD562E">
        <w:rPr>
          <w:rFonts w:cs="Calibri"/>
          <w:bCs/>
          <w:noProof/>
          <w:sz w:val="28"/>
          <w:szCs w:val="28"/>
        </w:rPr>
        <w:t>;</w:t>
      </w:r>
      <w:r>
        <w:rPr>
          <w:rFonts w:cs="Calibri"/>
          <w:bCs/>
          <w:noProof/>
          <w:sz w:val="28"/>
          <w:szCs w:val="28"/>
        </w:rPr>
        <w:t xml:space="preserve"> and </w:t>
      </w:r>
    </w:p>
    <w:p w:rsidR="006250EE" w:rsidRDefault="006250EE" w:rsidP="000C6D30">
      <w:pPr>
        <w:numPr>
          <w:ilvl w:val="0"/>
          <w:numId w:val="12"/>
        </w:numPr>
        <w:spacing w:after="240"/>
        <w:jc w:val="both"/>
        <w:rPr>
          <w:rFonts w:cs="Calibri"/>
          <w:bCs/>
          <w:noProof/>
          <w:sz w:val="28"/>
          <w:szCs w:val="28"/>
          <w:lang w:val="en-US"/>
        </w:rPr>
      </w:pPr>
      <w:r>
        <w:rPr>
          <w:rFonts w:cs="Calibri"/>
          <w:bCs/>
          <w:noProof/>
          <w:sz w:val="28"/>
          <w:szCs w:val="28"/>
        </w:rPr>
        <w:t xml:space="preserve">Early Warning. </w:t>
      </w:r>
    </w:p>
    <w:p w:rsidR="003924B2" w:rsidRDefault="003924B2" w:rsidP="006250EE">
      <w:pPr>
        <w:spacing w:after="240"/>
        <w:jc w:val="both"/>
        <w:rPr>
          <w:rStyle w:val="longtext1"/>
          <w:rFonts w:cs="Calibri"/>
          <w:sz w:val="28"/>
          <w:szCs w:val="28"/>
          <w:shd w:val="clear" w:color="auto" w:fill="FFFFFF"/>
        </w:rPr>
      </w:pPr>
    </w:p>
    <w:p w:rsidR="003924B2" w:rsidRDefault="006250EE" w:rsidP="006250EE">
      <w:pPr>
        <w:spacing w:after="240"/>
        <w:jc w:val="both"/>
        <w:rPr>
          <w:rFonts w:cs="Calibri"/>
          <w:sz w:val="28"/>
          <w:szCs w:val="28"/>
        </w:rPr>
      </w:pPr>
      <w:r>
        <w:rPr>
          <w:rStyle w:val="longtext1"/>
          <w:rFonts w:cs="Calibri"/>
          <w:sz w:val="28"/>
          <w:szCs w:val="28"/>
          <w:shd w:val="clear" w:color="auto" w:fill="FFFFFF"/>
        </w:rPr>
        <w:t xml:space="preserve">Malawi has developed </w:t>
      </w:r>
      <w:r>
        <w:rPr>
          <w:rFonts w:cs="Calibri"/>
          <w:sz w:val="28"/>
          <w:szCs w:val="28"/>
        </w:rPr>
        <w:t xml:space="preserve">Operational Guidelines for </w:t>
      </w:r>
      <w:r w:rsidR="002A7CD9">
        <w:rPr>
          <w:rFonts w:cs="Calibri"/>
          <w:sz w:val="28"/>
          <w:szCs w:val="28"/>
        </w:rPr>
        <w:t>D</w:t>
      </w:r>
      <w:r>
        <w:rPr>
          <w:rFonts w:cs="Calibri"/>
          <w:sz w:val="28"/>
          <w:szCs w:val="28"/>
        </w:rPr>
        <w:t xml:space="preserve">isaster </w:t>
      </w:r>
      <w:r w:rsidR="002A7CD9">
        <w:rPr>
          <w:rFonts w:cs="Calibri"/>
          <w:sz w:val="28"/>
          <w:szCs w:val="28"/>
        </w:rPr>
        <w:t>R</w:t>
      </w:r>
      <w:r>
        <w:rPr>
          <w:rFonts w:cs="Calibri"/>
          <w:sz w:val="28"/>
          <w:szCs w:val="28"/>
        </w:rPr>
        <w:t xml:space="preserve">isk </w:t>
      </w:r>
      <w:r w:rsidR="002A7CD9">
        <w:rPr>
          <w:rFonts w:cs="Calibri"/>
          <w:sz w:val="28"/>
          <w:szCs w:val="28"/>
        </w:rPr>
        <w:t>M</w:t>
      </w:r>
      <w:r w:rsidR="00FD562E">
        <w:rPr>
          <w:rFonts w:cs="Calibri"/>
          <w:sz w:val="28"/>
          <w:szCs w:val="28"/>
        </w:rPr>
        <w:t>anagement. The g</w:t>
      </w:r>
      <w:r>
        <w:rPr>
          <w:rFonts w:cs="Calibri"/>
          <w:sz w:val="28"/>
          <w:szCs w:val="28"/>
        </w:rPr>
        <w:t>uidelines specify roles and responsibilities of different stakeholders in risk reduction, preparedness, response and recovery for different hazards. Currently</w:t>
      </w:r>
      <w:r w:rsidR="00FD562E">
        <w:rPr>
          <w:rFonts w:cs="Calibri"/>
          <w:sz w:val="28"/>
          <w:szCs w:val="28"/>
        </w:rPr>
        <w:t>,</w:t>
      </w:r>
      <w:r>
        <w:rPr>
          <w:rFonts w:cs="Calibri"/>
          <w:sz w:val="28"/>
          <w:szCs w:val="28"/>
        </w:rPr>
        <w:t xml:space="preserve"> </w:t>
      </w:r>
      <w:r w:rsidR="004057FD">
        <w:rPr>
          <w:rFonts w:cs="Calibri"/>
          <w:sz w:val="28"/>
          <w:szCs w:val="28"/>
        </w:rPr>
        <w:t>we are</w:t>
      </w:r>
      <w:r>
        <w:rPr>
          <w:rFonts w:cs="Calibri"/>
          <w:sz w:val="28"/>
          <w:szCs w:val="28"/>
        </w:rPr>
        <w:t xml:space="preserve"> developing a National Disaster Risk Management Policy. The policy is expected to be </w:t>
      </w:r>
      <w:r w:rsidR="00FD562E">
        <w:rPr>
          <w:rFonts w:cs="Calibri"/>
          <w:sz w:val="28"/>
          <w:szCs w:val="28"/>
        </w:rPr>
        <w:t xml:space="preserve">finalised </w:t>
      </w:r>
      <w:r>
        <w:rPr>
          <w:rFonts w:cs="Calibri"/>
          <w:sz w:val="28"/>
          <w:szCs w:val="28"/>
        </w:rPr>
        <w:t xml:space="preserve">by </w:t>
      </w:r>
      <w:r w:rsidR="00FD562E">
        <w:rPr>
          <w:rFonts w:cs="Calibri"/>
          <w:sz w:val="28"/>
          <w:szCs w:val="28"/>
        </w:rPr>
        <w:t xml:space="preserve">December </w:t>
      </w:r>
      <w:r>
        <w:rPr>
          <w:rFonts w:cs="Calibri"/>
          <w:sz w:val="28"/>
          <w:szCs w:val="28"/>
        </w:rPr>
        <w:t>2011.</w:t>
      </w:r>
      <w:r w:rsidR="003924B2">
        <w:rPr>
          <w:rFonts w:cs="Calibri"/>
          <w:sz w:val="28"/>
          <w:szCs w:val="28"/>
        </w:rPr>
        <w:t xml:space="preserve"> </w:t>
      </w:r>
    </w:p>
    <w:p w:rsidR="003924B2" w:rsidRDefault="003924B2" w:rsidP="006250EE">
      <w:pPr>
        <w:spacing w:after="240"/>
        <w:jc w:val="both"/>
        <w:rPr>
          <w:rFonts w:cs="Calibri"/>
          <w:sz w:val="28"/>
          <w:szCs w:val="28"/>
        </w:rPr>
      </w:pPr>
    </w:p>
    <w:p w:rsidR="006250EE" w:rsidRDefault="006250EE" w:rsidP="006250EE">
      <w:pPr>
        <w:spacing w:after="240"/>
        <w:jc w:val="both"/>
        <w:rPr>
          <w:rFonts w:cs="Calibri"/>
          <w:noProof/>
          <w:sz w:val="28"/>
          <w:szCs w:val="28"/>
        </w:rPr>
      </w:pPr>
      <w:r>
        <w:rPr>
          <w:rFonts w:cs="Calibri"/>
          <w:noProof/>
          <w:sz w:val="28"/>
          <w:szCs w:val="28"/>
        </w:rPr>
        <w:t>The existing Disaster P</w:t>
      </w:r>
      <w:r w:rsidR="004057FD">
        <w:rPr>
          <w:rFonts w:cs="Calibri"/>
          <w:noProof/>
          <w:sz w:val="28"/>
          <w:szCs w:val="28"/>
        </w:rPr>
        <w:t>r</w:t>
      </w:r>
      <w:r>
        <w:rPr>
          <w:rFonts w:cs="Calibri"/>
          <w:noProof/>
          <w:sz w:val="28"/>
          <w:szCs w:val="28"/>
        </w:rPr>
        <w:t>eparednes</w:t>
      </w:r>
      <w:r w:rsidR="004057FD">
        <w:rPr>
          <w:rFonts w:cs="Calibri"/>
          <w:noProof/>
          <w:sz w:val="28"/>
          <w:szCs w:val="28"/>
        </w:rPr>
        <w:t>s</w:t>
      </w:r>
      <w:r>
        <w:rPr>
          <w:rFonts w:cs="Calibri"/>
          <w:noProof/>
          <w:sz w:val="28"/>
          <w:szCs w:val="28"/>
        </w:rPr>
        <w:t xml:space="preserve"> and Relief Act of 1991 focus</w:t>
      </w:r>
      <w:r w:rsidR="00FD562E">
        <w:rPr>
          <w:rFonts w:cs="Calibri"/>
          <w:noProof/>
          <w:sz w:val="28"/>
          <w:szCs w:val="28"/>
        </w:rPr>
        <w:t xml:space="preserve">es </w:t>
      </w:r>
      <w:r>
        <w:rPr>
          <w:rFonts w:cs="Calibri"/>
          <w:noProof/>
          <w:sz w:val="28"/>
          <w:szCs w:val="28"/>
        </w:rPr>
        <w:t>on disaster preparedness and response</w:t>
      </w:r>
      <w:r w:rsidR="00FD562E">
        <w:rPr>
          <w:rFonts w:cs="Calibri"/>
          <w:noProof/>
          <w:sz w:val="28"/>
          <w:szCs w:val="28"/>
        </w:rPr>
        <w:t>. Go</w:t>
      </w:r>
      <w:r>
        <w:rPr>
          <w:rFonts w:cs="Calibri"/>
          <w:noProof/>
          <w:sz w:val="28"/>
          <w:szCs w:val="28"/>
        </w:rPr>
        <w:t xml:space="preserve">vernment is planning to review the </w:t>
      </w:r>
      <w:r w:rsidR="00FD562E">
        <w:rPr>
          <w:rFonts w:cs="Calibri"/>
          <w:noProof/>
          <w:sz w:val="28"/>
          <w:szCs w:val="28"/>
        </w:rPr>
        <w:t>Act once the policy is finalised so that it can focus on disaster risk management</w:t>
      </w:r>
      <w:r>
        <w:rPr>
          <w:rFonts w:cs="Calibri"/>
          <w:noProof/>
          <w:sz w:val="28"/>
          <w:szCs w:val="28"/>
        </w:rPr>
        <w:t xml:space="preserve">. </w:t>
      </w:r>
    </w:p>
    <w:p w:rsidR="006250EE" w:rsidRDefault="006250EE" w:rsidP="006250EE">
      <w:pPr>
        <w:jc w:val="both"/>
        <w:rPr>
          <w:rFonts w:cs="Calibri"/>
          <w:noProof/>
          <w:sz w:val="28"/>
          <w:szCs w:val="28"/>
        </w:rPr>
      </w:pPr>
    </w:p>
    <w:p w:rsidR="006250EE" w:rsidRDefault="00F84814" w:rsidP="006250EE">
      <w:pPr>
        <w:spacing w:after="240"/>
        <w:jc w:val="both"/>
        <w:rPr>
          <w:rFonts w:cs="Calibri"/>
          <w:noProof/>
          <w:sz w:val="28"/>
          <w:szCs w:val="28"/>
        </w:rPr>
      </w:pPr>
      <w:r>
        <w:rPr>
          <w:rFonts w:cs="Calibri"/>
          <w:noProof/>
          <w:sz w:val="28"/>
          <w:szCs w:val="28"/>
        </w:rPr>
        <w:t>In order to</w:t>
      </w:r>
      <w:r w:rsidR="006250EE">
        <w:rPr>
          <w:rFonts w:cs="Calibri"/>
          <w:noProof/>
          <w:sz w:val="28"/>
          <w:szCs w:val="28"/>
        </w:rPr>
        <w:t xml:space="preserve"> reduce and mitigate the impacts of disasters</w:t>
      </w:r>
      <w:r>
        <w:rPr>
          <w:rFonts w:cs="Calibri"/>
          <w:noProof/>
          <w:sz w:val="28"/>
          <w:szCs w:val="28"/>
        </w:rPr>
        <w:t xml:space="preserve"> amongst communities</w:t>
      </w:r>
      <w:r w:rsidR="00FD562E">
        <w:rPr>
          <w:rFonts w:cs="Calibri"/>
          <w:noProof/>
          <w:sz w:val="28"/>
          <w:szCs w:val="28"/>
        </w:rPr>
        <w:t xml:space="preserve">, the Government of </w:t>
      </w:r>
      <w:r w:rsidR="006250EE">
        <w:rPr>
          <w:rFonts w:cs="Calibri"/>
          <w:noProof/>
          <w:sz w:val="28"/>
          <w:szCs w:val="28"/>
        </w:rPr>
        <w:t xml:space="preserve">Malawi, </w:t>
      </w:r>
      <w:r w:rsidR="003924B2">
        <w:rPr>
          <w:rFonts w:cs="Calibri"/>
          <w:noProof/>
          <w:sz w:val="28"/>
          <w:szCs w:val="28"/>
        </w:rPr>
        <w:t>in collaboration with civil society organisations</w:t>
      </w:r>
      <w:r w:rsidR="006250EE">
        <w:rPr>
          <w:rFonts w:cs="Calibri"/>
          <w:noProof/>
          <w:sz w:val="28"/>
          <w:szCs w:val="28"/>
        </w:rPr>
        <w:t>, has</w:t>
      </w:r>
      <w:r>
        <w:rPr>
          <w:rFonts w:cs="Calibri"/>
          <w:noProof/>
          <w:sz w:val="28"/>
          <w:szCs w:val="28"/>
        </w:rPr>
        <w:t xml:space="preserve"> been</w:t>
      </w:r>
      <w:r w:rsidR="006250EE">
        <w:rPr>
          <w:rFonts w:cs="Calibri"/>
          <w:noProof/>
          <w:sz w:val="28"/>
          <w:szCs w:val="28"/>
        </w:rPr>
        <w:t xml:space="preserve"> </w:t>
      </w:r>
      <w:r w:rsidR="003924B2">
        <w:rPr>
          <w:rFonts w:cs="Calibri"/>
          <w:noProof/>
          <w:sz w:val="28"/>
          <w:szCs w:val="28"/>
        </w:rPr>
        <w:t>implement</w:t>
      </w:r>
      <w:r>
        <w:rPr>
          <w:rFonts w:cs="Calibri"/>
          <w:noProof/>
          <w:sz w:val="28"/>
          <w:szCs w:val="28"/>
        </w:rPr>
        <w:t>ing</w:t>
      </w:r>
      <w:r w:rsidR="003924B2">
        <w:rPr>
          <w:rFonts w:cs="Calibri"/>
          <w:noProof/>
          <w:sz w:val="28"/>
          <w:szCs w:val="28"/>
        </w:rPr>
        <w:t xml:space="preserve"> the following activities in disaster prone areas</w:t>
      </w:r>
      <w:r w:rsidR="006250EE">
        <w:rPr>
          <w:rFonts w:cs="Calibri"/>
          <w:noProof/>
          <w:sz w:val="28"/>
          <w:szCs w:val="28"/>
        </w:rPr>
        <w:t>:</w:t>
      </w:r>
    </w:p>
    <w:p w:rsidR="006250EE" w:rsidRDefault="00B1457C" w:rsidP="006250EE">
      <w:pPr>
        <w:numPr>
          <w:ilvl w:val="0"/>
          <w:numId w:val="5"/>
        </w:numPr>
        <w:spacing w:after="0"/>
        <w:jc w:val="both"/>
        <w:rPr>
          <w:rFonts w:cs="Calibri"/>
          <w:sz w:val="28"/>
          <w:szCs w:val="28"/>
        </w:rPr>
      </w:pPr>
      <w:r>
        <w:rPr>
          <w:rFonts w:cs="Calibri"/>
          <w:sz w:val="28"/>
          <w:szCs w:val="28"/>
        </w:rPr>
        <w:t xml:space="preserve">Dredging </w:t>
      </w:r>
      <w:r w:rsidR="006250EE">
        <w:rPr>
          <w:rFonts w:cs="Calibri"/>
          <w:sz w:val="28"/>
          <w:szCs w:val="28"/>
        </w:rPr>
        <w:t>and excavation of silted rivers</w:t>
      </w:r>
      <w:r w:rsidR="003924B2">
        <w:rPr>
          <w:rFonts w:cs="Calibri"/>
          <w:sz w:val="28"/>
          <w:szCs w:val="28"/>
        </w:rPr>
        <w:t>;</w:t>
      </w:r>
    </w:p>
    <w:p w:rsidR="006250EE" w:rsidRDefault="006250EE" w:rsidP="006250EE">
      <w:pPr>
        <w:numPr>
          <w:ilvl w:val="0"/>
          <w:numId w:val="5"/>
        </w:numPr>
        <w:spacing w:after="0"/>
        <w:jc w:val="both"/>
        <w:rPr>
          <w:rFonts w:cs="Calibri"/>
          <w:sz w:val="28"/>
          <w:szCs w:val="28"/>
        </w:rPr>
      </w:pPr>
      <w:proofErr w:type="spellStart"/>
      <w:r>
        <w:rPr>
          <w:rFonts w:cs="Calibri"/>
          <w:sz w:val="28"/>
          <w:szCs w:val="28"/>
        </w:rPr>
        <w:t>Afforestation</w:t>
      </w:r>
      <w:proofErr w:type="spellEnd"/>
      <w:r>
        <w:rPr>
          <w:rFonts w:cs="Calibri"/>
          <w:sz w:val="28"/>
          <w:szCs w:val="28"/>
        </w:rPr>
        <w:t xml:space="preserve"> of river banks</w:t>
      </w:r>
      <w:r w:rsidR="003924B2">
        <w:rPr>
          <w:rFonts w:cs="Calibri"/>
          <w:sz w:val="28"/>
          <w:szCs w:val="28"/>
        </w:rPr>
        <w:t>;</w:t>
      </w:r>
    </w:p>
    <w:p w:rsidR="006250EE" w:rsidRDefault="006250EE" w:rsidP="006250EE">
      <w:pPr>
        <w:numPr>
          <w:ilvl w:val="0"/>
          <w:numId w:val="5"/>
        </w:numPr>
        <w:spacing w:after="0"/>
        <w:jc w:val="both"/>
        <w:rPr>
          <w:rFonts w:cs="Calibri"/>
          <w:b/>
          <w:sz w:val="28"/>
          <w:szCs w:val="28"/>
          <w:lang w:val="en-US"/>
        </w:rPr>
      </w:pPr>
      <w:r>
        <w:rPr>
          <w:rFonts w:cs="Calibri"/>
          <w:sz w:val="28"/>
          <w:szCs w:val="28"/>
        </w:rPr>
        <w:t>Establish</w:t>
      </w:r>
      <w:r w:rsidR="003924B2">
        <w:rPr>
          <w:rFonts w:cs="Calibri"/>
          <w:sz w:val="28"/>
          <w:szCs w:val="28"/>
        </w:rPr>
        <w:t>ment of</w:t>
      </w:r>
      <w:r>
        <w:rPr>
          <w:rFonts w:cs="Calibri"/>
          <w:sz w:val="28"/>
          <w:szCs w:val="28"/>
        </w:rPr>
        <w:t xml:space="preserve"> small scale irrigation </w:t>
      </w:r>
      <w:r w:rsidR="00F84814">
        <w:rPr>
          <w:rFonts w:cs="Calibri"/>
          <w:sz w:val="28"/>
          <w:szCs w:val="28"/>
        </w:rPr>
        <w:t xml:space="preserve">projects </w:t>
      </w:r>
      <w:r>
        <w:rPr>
          <w:rFonts w:cs="Calibri"/>
          <w:sz w:val="28"/>
          <w:szCs w:val="28"/>
        </w:rPr>
        <w:t>in drought prone areas</w:t>
      </w:r>
      <w:r w:rsidR="003924B2">
        <w:rPr>
          <w:rFonts w:cs="Calibri"/>
          <w:sz w:val="28"/>
          <w:szCs w:val="28"/>
        </w:rPr>
        <w:t>;</w:t>
      </w:r>
      <w:r>
        <w:rPr>
          <w:rFonts w:cs="Calibri"/>
          <w:sz w:val="28"/>
          <w:szCs w:val="28"/>
        </w:rPr>
        <w:t xml:space="preserve"> </w:t>
      </w:r>
    </w:p>
    <w:p w:rsidR="003A4DDB" w:rsidRDefault="006250EE" w:rsidP="006250EE">
      <w:pPr>
        <w:numPr>
          <w:ilvl w:val="0"/>
          <w:numId w:val="5"/>
        </w:numPr>
        <w:spacing w:after="0"/>
        <w:jc w:val="both"/>
        <w:rPr>
          <w:rFonts w:cs="Calibri"/>
          <w:sz w:val="28"/>
          <w:szCs w:val="28"/>
        </w:rPr>
      </w:pPr>
      <w:r>
        <w:rPr>
          <w:rFonts w:cs="Calibri"/>
          <w:sz w:val="28"/>
          <w:szCs w:val="28"/>
        </w:rPr>
        <w:t>Construct</w:t>
      </w:r>
      <w:r w:rsidR="003924B2">
        <w:rPr>
          <w:rFonts w:cs="Calibri"/>
          <w:sz w:val="28"/>
          <w:szCs w:val="28"/>
        </w:rPr>
        <w:t>ion of</w:t>
      </w:r>
      <w:r>
        <w:rPr>
          <w:rFonts w:cs="Calibri"/>
          <w:sz w:val="28"/>
          <w:szCs w:val="28"/>
        </w:rPr>
        <w:t xml:space="preserve"> dykes along rivers which </w:t>
      </w:r>
      <w:r w:rsidR="003924B2">
        <w:rPr>
          <w:rFonts w:cs="Calibri"/>
          <w:sz w:val="28"/>
          <w:szCs w:val="28"/>
        </w:rPr>
        <w:t xml:space="preserve">flood </w:t>
      </w:r>
      <w:r w:rsidR="003A4DDB">
        <w:rPr>
          <w:rFonts w:cs="Calibri"/>
          <w:sz w:val="28"/>
          <w:szCs w:val="28"/>
        </w:rPr>
        <w:t xml:space="preserve">annually; and </w:t>
      </w:r>
    </w:p>
    <w:p w:rsidR="006250EE" w:rsidRDefault="003A4DDB" w:rsidP="006250EE">
      <w:pPr>
        <w:numPr>
          <w:ilvl w:val="0"/>
          <w:numId w:val="5"/>
        </w:numPr>
        <w:spacing w:after="0"/>
        <w:jc w:val="both"/>
        <w:rPr>
          <w:rFonts w:cs="Calibri"/>
          <w:sz w:val="28"/>
          <w:szCs w:val="28"/>
        </w:rPr>
      </w:pPr>
      <w:r>
        <w:rPr>
          <w:rFonts w:cs="Calibri"/>
          <w:sz w:val="28"/>
          <w:szCs w:val="28"/>
        </w:rPr>
        <w:t xml:space="preserve">Building capacity of disaster risk </w:t>
      </w:r>
      <w:r w:rsidR="000C6D30">
        <w:rPr>
          <w:rFonts w:cs="Calibri"/>
          <w:sz w:val="28"/>
          <w:szCs w:val="28"/>
        </w:rPr>
        <w:t>management</w:t>
      </w:r>
      <w:r>
        <w:rPr>
          <w:rFonts w:cs="Calibri"/>
          <w:sz w:val="28"/>
          <w:szCs w:val="28"/>
        </w:rPr>
        <w:t xml:space="preserve"> structures. </w:t>
      </w:r>
    </w:p>
    <w:p w:rsidR="006250EE" w:rsidRDefault="006250EE" w:rsidP="006250EE">
      <w:pPr>
        <w:autoSpaceDE w:val="0"/>
        <w:autoSpaceDN w:val="0"/>
        <w:adjustRightInd w:val="0"/>
        <w:spacing w:after="240"/>
        <w:jc w:val="both"/>
        <w:rPr>
          <w:rFonts w:cs="Calibri"/>
          <w:b/>
          <w:color w:val="111111"/>
          <w:sz w:val="28"/>
          <w:szCs w:val="28"/>
        </w:rPr>
      </w:pPr>
    </w:p>
    <w:p w:rsidR="006250EE" w:rsidRDefault="006250EE" w:rsidP="006250EE">
      <w:pPr>
        <w:autoSpaceDE w:val="0"/>
        <w:autoSpaceDN w:val="0"/>
        <w:adjustRightInd w:val="0"/>
        <w:spacing w:after="240"/>
        <w:jc w:val="both"/>
        <w:rPr>
          <w:rFonts w:cs="Calibri"/>
          <w:b/>
          <w:color w:val="111111"/>
          <w:sz w:val="28"/>
          <w:szCs w:val="28"/>
        </w:rPr>
      </w:pPr>
      <w:r>
        <w:rPr>
          <w:rFonts w:cs="Calibri"/>
          <w:sz w:val="28"/>
          <w:szCs w:val="28"/>
        </w:rPr>
        <w:lastRenderedPageBreak/>
        <w:t xml:space="preserve">In its efforts to implement disaster risk reduction, Malawi has faced a number of challenges. Some of them </w:t>
      </w:r>
      <w:r w:rsidR="004057FD">
        <w:rPr>
          <w:rFonts w:cs="Calibri"/>
          <w:sz w:val="28"/>
          <w:szCs w:val="28"/>
        </w:rPr>
        <w:t>include</w:t>
      </w:r>
      <w:r>
        <w:rPr>
          <w:rFonts w:cs="Calibri"/>
          <w:sz w:val="28"/>
          <w:szCs w:val="28"/>
        </w:rPr>
        <w:t>:</w:t>
      </w:r>
      <w:r>
        <w:rPr>
          <w:rFonts w:cs="Calibri"/>
          <w:b/>
          <w:color w:val="111111"/>
          <w:sz w:val="28"/>
          <w:szCs w:val="28"/>
        </w:rPr>
        <w:t xml:space="preserve"> </w:t>
      </w:r>
    </w:p>
    <w:p w:rsidR="006250EE" w:rsidRDefault="006250EE" w:rsidP="006250EE">
      <w:pPr>
        <w:pStyle w:val="ListParagraph"/>
        <w:numPr>
          <w:ilvl w:val="0"/>
          <w:numId w:val="6"/>
        </w:numPr>
        <w:jc w:val="both"/>
        <w:rPr>
          <w:rFonts w:cs="Calibri"/>
          <w:sz w:val="28"/>
          <w:szCs w:val="28"/>
        </w:rPr>
      </w:pPr>
      <w:r>
        <w:rPr>
          <w:rFonts w:cs="Calibri"/>
          <w:sz w:val="28"/>
          <w:szCs w:val="28"/>
        </w:rPr>
        <w:t>Inadequate funding for disaster risk reduction;</w:t>
      </w:r>
    </w:p>
    <w:p w:rsidR="006250EE" w:rsidRDefault="006250EE" w:rsidP="006250EE">
      <w:pPr>
        <w:pStyle w:val="ListParagraph"/>
        <w:numPr>
          <w:ilvl w:val="0"/>
          <w:numId w:val="6"/>
        </w:numPr>
        <w:jc w:val="both"/>
        <w:rPr>
          <w:rFonts w:cs="Calibri"/>
          <w:sz w:val="28"/>
          <w:szCs w:val="28"/>
        </w:rPr>
      </w:pPr>
      <w:r>
        <w:rPr>
          <w:rFonts w:cs="Calibri"/>
          <w:sz w:val="28"/>
          <w:szCs w:val="28"/>
        </w:rPr>
        <w:t>Inadequate capacity in disaster risk reduction at national, district and community levels;</w:t>
      </w:r>
    </w:p>
    <w:p w:rsidR="006250EE" w:rsidRDefault="006250EE" w:rsidP="006250EE">
      <w:pPr>
        <w:pStyle w:val="ListParagraph"/>
        <w:numPr>
          <w:ilvl w:val="0"/>
          <w:numId w:val="6"/>
        </w:numPr>
        <w:jc w:val="both"/>
        <w:rPr>
          <w:rFonts w:cs="Calibri"/>
          <w:sz w:val="28"/>
          <w:szCs w:val="28"/>
        </w:rPr>
      </w:pPr>
      <w:r>
        <w:rPr>
          <w:rFonts w:cs="Calibri"/>
          <w:sz w:val="28"/>
          <w:szCs w:val="28"/>
        </w:rPr>
        <w:t>Lack of an effective integrated early warning system;</w:t>
      </w:r>
      <w:r w:rsidR="000C6D30">
        <w:rPr>
          <w:rFonts w:cs="Calibri"/>
          <w:sz w:val="28"/>
          <w:szCs w:val="28"/>
        </w:rPr>
        <w:t xml:space="preserve"> and</w:t>
      </w:r>
    </w:p>
    <w:p w:rsidR="006250EE" w:rsidRPr="000C6D30" w:rsidRDefault="006250EE" w:rsidP="006250EE">
      <w:pPr>
        <w:pStyle w:val="ListParagraph"/>
        <w:numPr>
          <w:ilvl w:val="0"/>
          <w:numId w:val="6"/>
        </w:numPr>
        <w:jc w:val="both"/>
        <w:rPr>
          <w:rFonts w:cs="Calibri"/>
          <w:sz w:val="28"/>
          <w:szCs w:val="28"/>
        </w:rPr>
      </w:pPr>
      <w:r w:rsidRPr="000C6D30">
        <w:rPr>
          <w:rFonts w:cs="Calibri"/>
          <w:sz w:val="28"/>
          <w:szCs w:val="28"/>
        </w:rPr>
        <w:t xml:space="preserve">Lack of mainstreaming of disaster risk reduction </w:t>
      </w:r>
      <w:r w:rsidR="004057FD">
        <w:rPr>
          <w:rFonts w:cs="Calibri"/>
          <w:sz w:val="28"/>
          <w:szCs w:val="28"/>
        </w:rPr>
        <w:t xml:space="preserve">into development </w:t>
      </w:r>
      <w:r w:rsidRPr="000C6D30">
        <w:rPr>
          <w:rFonts w:cs="Calibri"/>
          <w:sz w:val="28"/>
          <w:szCs w:val="28"/>
        </w:rPr>
        <w:t>plan</w:t>
      </w:r>
      <w:r w:rsidR="004057FD">
        <w:rPr>
          <w:rFonts w:cs="Calibri"/>
          <w:sz w:val="28"/>
          <w:szCs w:val="28"/>
        </w:rPr>
        <w:t>ning</w:t>
      </w:r>
      <w:r w:rsidRPr="000C6D30">
        <w:rPr>
          <w:rFonts w:cs="Calibri"/>
          <w:sz w:val="28"/>
          <w:szCs w:val="28"/>
        </w:rPr>
        <w:t>.</w:t>
      </w:r>
    </w:p>
    <w:p w:rsidR="006250EE" w:rsidRDefault="006250EE" w:rsidP="006250EE">
      <w:pPr>
        <w:jc w:val="both"/>
        <w:rPr>
          <w:rFonts w:cs="Calibri"/>
          <w:b/>
          <w:sz w:val="28"/>
          <w:szCs w:val="28"/>
        </w:rPr>
      </w:pPr>
    </w:p>
    <w:p w:rsidR="006250EE" w:rsidRDefault="006250EE" w:rsidP="000C6D30">
      <w:pPr>
        <w:spacing w:after="240"/>
        <w:jc w:val="both"/>
        <w:rPr>
          <w:rFonts w:cs="Calibri"/>
          <w:sz w:val="28"/>
          <w:szCs w:val="28"/>
        </w:rPr>
      </w:pPr>
      <w:r>
        <w:rPr>
          <w:rFonts w:cs="Calibri"/>
          <w:sz w:val="28"/>
          <w:szCs w:val="28"/>
        </w:rPr>
        <w:t>For the next five years, the Government of Malawi would like to focus on the following:</w:t>
      </w:r>
    </w:p>
    <w:p w:rsidR="006250EE" w:rsidRPr="000C6D30" w:rsidRDefault="006250EE" w:rsidP="000C6D30">
      <w:pPr>
        <w:numPr>
          <w:ilvl w:val="0"/>
          <w:numId w:val="11"/>
        </w:numPr>
        <w:spacing w:after="0"/>
        <w:jc w:val="both"/>
        <w:rPr>
          <w:rFonts w:cs="Calibri"/>
          <w:b/>
          <w:sz w:val="28"/>
          <w:szCs w:val="28"/>
        </w:rPr>
      </w:pPr>
      <w:r w:rsidRPr="000C6D30">
        <w:rPr>
          <w:rFonts w:cs="Calibri"/>
          <w:b/>
          <w:sz w:val="28"/>
          <w:szCs w:val="28"/>
        </w:rPr>
        <w:t>Develop comprehensive multi-hazard risk maps</w:t>
      </w:r>
      <w:r w:rsidR="004057FD">
        <w:rPr>
          <w:rFonts w:cs="Calibri"/>
          <w:b/>
          <w:sz w:val="28"/>
          <w:szCs w:val="28"/>
        </w:rPr>
        <w:t xml:space="preserve"> for the country</w:t>
      </w:r>
      <w:r w:rsidRPr="000C6D30">
        <w:rPr>
          <w:rFonts w:cs="Calibri"/>
          <w:b/>
          <w:sz w:val="28"/>
          <w:szCs w:val="28"/>
        </w:rPr>
        <w:t xml:space="preserve">. </w:t>
      </w:r>
    </w:p>
    <w:p w:rsidR="006250EE" w:rsidRPr="000C6D30" w:rsidRDefault="006250EE" w:rsidP="000C6D30">
      <w:pPr>
        <w:pStyle w:val="ListParagraph"/>
        <w:spacing w:after="240"/>
        <w:jc w:val="both"/>
        <w:rPr>
          <w:rFonts w:cs="Calibri"/>
          <w:sz w:val="28"/>
          <w:szCs w:val="28"/>
        </w:rPr>
      </w:pPr>
      <w:r w:rsidRPr="000C6D30">
        <w:rPr>
          <w:rFonts w:cs="Calibri"/>
          <w:sz w:val="28"/>
          <w:szCs w:val="28"/>
        </w:rPr>
        <w:t xml:space="preserve">Malawi does not have multi-hazard and vulnerability maps that indicate areas prone to particular hazards. The development of these maps would be the basis for </w:t>
      </w:r>
      <w:r w:rsidR="004057FD">
        <w:rPr>
          <w:rFonts w:cs="Calibri"/>
          <w:sz w:val="28"/>
          <w:szCs w:val="28"/>
        </w:rPr>
        <w:t xml:space="preserve">developing </w:t>
      </w:r>
      <w:r w:rsidRPr="000C6D30">
        <w:rPr>
          <w:rFonts w:cs="Calibri"/>
          <w:sz w:val="28"/>
          <w:szCs w:val="28"/>
        </w:rPr>
        <w:t>appropriate strategies to address disaster risk</w:t>
      </w:r>
      <w:r w:rsidR="002A7CD9">
        <w:rPr>
          <w:rFonts w:cs="Calibri"/>
          <w:sz w:val="28"/>
          <w:szCs w:val="28"/>
        </w:rPr>
        <w:t>s</w:t>
      </w:r>
      <w:r w:rsidRPr="000C6D30">
        <w:rPr>
          <w:rFonts w:cs="Calibri"/>
          <w:sz w:val="28"/>
          <w:szCs w:val="28"/>
        </w:rPr>
        <w:t xml:space="preserve"> in </w:t>
      </w:r>
      <w:r w:rsidR="002A7CD9">
        <w:rPr>
          <w:rFonts w:cs="Calibri"/>
          <w:sz w:val="28"/>
          <w:szCs w:val="28"/>
        </w:rPr>
        <w:t xml:space="preserve">different </w:t>
      </w:r>
      <w:r w:rsidRPr="000C6D30">
        <w:rPr>
          <w:rFonts w:cs="Calibri"/>
          <w:sz w:val="28"/>
          <w:szCs w:val="28"/>
        </w:rPr>
        <w:t xml:space="preserve">areas. </w:t>
      </w:r>
    </w:p>
    <w:p w:rsidR="006250EE" w:rsidRPr="000C6D30" w:rsidRDefault="006250EE" w:rsidP="000C6D30">
      <w:pPr>
        <w:numPr>
          <w:ilvl w:val="0"/>
          <w:numId w:val="11"/>
        </w:numPr>
        <w:spacing w:after="0"/>
        <w:jc w:val="both"/>
        <w:rPr>
          <w:rFonts w:cs="Calibri"/>
          <w:b/>
          <w:sz w:val="28"/>
          <w:szCs w:val="28"/>
        </w:rPr>
      </w:pPr>
      <w:r w:rsidRPr="000C6D30">
        <w:rPr>
          <w:rFonts w:cs="Calibri"/>
          <w:b/>
          <w:sz w:val="28"/>
          <w:szCs w:val="28"/>
        </w:rPr>
        <w:t xml:space="preserve">Develop an efficient and effective integrated national early warning system. </w:t>
      </w:r>
    </w:p>
    <w:p w:rsidR="006250EE" w:rsidRDefault="006250EE" w:rsidP="000C6D30">
      <w:pPr>
        <w:pStyle w:val="ListParagraph"/>
        <w:spacing w:after="240"/>
        <w:jc w:val="both"/>
        <w:rPr>
          <w:rFonts w:cs="Calibri"/>
          <w:sz w:val="28"/>
          <w:szCs w:val="28"/>
        </w:rPr>
      </w:pPr>
      <w:r w:rsidRPr="000C6D30">
        <w:rPr>
          <w:rFonts w:cs="Calibri"/>
          <w:sz w:val="28"/>
          <w:szCs w:val="28"/>
        </w:rPr>
        <w:t xml:space="preserve">This would involve upgrading the current early warning systems to appropriate standards and integrating them into one system. </w:t>
      </w:r>
    </w:p>
    <w:p w:rsidR="000C6D30" w:rsidRPr="000C6D30" w:rsidRDefault="000C6D30" w:rsidP="000C6D30">
      <w:pPr>
        <w:pStyle w:val="ListParagraph"/>
        <w:spacing w:after="240"/>
        <w:jc w:val="both"/>
        <w:rPr>
          <w:rFonts w:cs="Calibri"/>
          <w:sz w:val="28"/>
          <w:szCs w:val="28"/>
        </w:rPr>
      </w:pPr>
    </w:p>
    <w:p w:rsidR="006250EE" w:rsidRDefault="006250EE" w:rsidP="000C6D30">
      <w:pPr>
        <w:pStyle w:val="ListParagraph"/>
        <w:numPr>
          <w:ilvl w:val="0"/>
          <w:numId w:val="11"/>
        </w:numPr>
        <w:spacing w:after="240"/>
        <w:jc w:val="both"/>
        <w:rPr>
          <w:rFonts w:cs="Calibri"/>
          <w:sz w:val="28"/>
          <w:szCs w:val="28"/>
          <w:lang w:val="fr-FR"/>
        </w:rPr>
      </w:pPr>
      <w:r w:rsidRPr="000C6D30">
        <w:rPr>
          <w:rFonts w:cs="Calibri"/>
          <w:b/>
          <w:sz w:val="28"/>
          <w:szCs w:val="28"/>
        </w:rPr>
        <w:t>Build capacity of civil protection structures at grassroots level</w:t>
      </w:r>
      <w:r>
        <w:rPr>
          <w:rFonts w:cs="Calibri"/>
          <w:sz w:val="28"/>
          <w:szCs w:val="28"/>
        </w:rPr>
        <w:t xml:space="preserve">. Civil protection committees exist at district, area and village levels and are responsible for coordinating disaster risk reduction interventions. However, most of them lack capacity; both human and material, to better manage disaster risk reduction and response interventions. </w:t>
      </w:r>
    </w:p>
    <w:p w:rsidR="006250EE" w:rsidRPr="002A7CD9" w:rsidRDefault="006250EE" w:rsidP="000C6D30">
      <w:pPr>
        <w:numPr>
          <w:ilvl w:val="0"/>
          <w:numId w:val="11"/>
        </w:numPr>
        <w:spacing w:after="0"/>
        <w:jc w:val="both"/>
        <w:rPr>
          <w:rFonts w:cs="Calibri"/>
          <w:b/>
          <w:sz w:val="28"/>
          <w:szCs w:val="28"/>
        </w:rPr>
      </w:pPr>
      <w:r w:rsidRPr="002A7CD9">
        <w:rPr>
          <w:rFonts w:cs="Calibri"/>
          <w:b/>
          <w:sz w:val="28"/>
          <w:szCs w:val="28"/>
        </w:rPr>
        <w:t>Include disaster risk management in primary, secondary, tertiary</w:t>
      </w:r>
      <w:r w:rsidR="004057FD">
        <w:rPr>
          <w:rFonts w:cs="Calibri"/>
          <w:b/>
          <w:sz w:val="28"/>
          <w:szCs w:val="28"/>
        </w:rPr>
        <w:t xml:space="preserve"> and</w:t>
      </w:r>
      <w:r w:rsidRPr="002A7CD9">
        <w:rPr>
          <w:rFonts w:cs="Calibri"/>
          <w:b/>
          <w:sz w:val="28"/>
          <w:szCs w:val="28"/>
        </w:rPr>
        <w:t xml:space="preserve"> other</w:t>
      </w:r>
      <w:r w:rsidRPr="002A7CD9">
        <w:rPr>
          <w:rFonts w:cs="Calibri"/>
          <w:sz w:val="28"/>
          <w:szCs w:val="28"/>
        </w:rPr>
        <w:t xml:space="preserve"> </w:t>
      </w:r>
      <w:r w:rsidRPr="002A7CD9">
        <w:rPr>
          <w:rFonts w:cs="Calibri"/>
          <w:b/>
          <w:sz w:val="28"/>
          <w:szCs w:val="28"/>
        </w:rPr>
        <w:t>training institutions’ curricula</w:t>
      </w:r>
      <w:r w:rsidRPr="002A7CD9">
        <w:rPr>
          <w:rFonts w:cs="Calibri"/>
          <w:sz w:val="28"/>
          <w:szCs w:val="28"/>
        </w:rPr>
        <w:t xml:space="preserve">. </w:t>
      </w:r>
      <w:r w:rsidR="002A7CD9" w:rsidRPr="002A7CD9">
        <w:rPr>
          <w:rFonts w:cs="Calibri"/>
          <w:sz w:val="28"/>
          <w:szCs w:val="28"/>
        </w:rPr>
        <w:t xml:space="preserve">The inclusion of disaster risk management in the curricula, starting from primary school level, would </w:t>
      </w:r>
      <w:r w:rsidR="002A7CD9" w:rsidRPr="002A7CD9">
        <w:rPr>
          <w:rFonts w:cs="Calibri"/>
          <w:sz w:val="28"/>
          <w:szCs w:val="28"/>
        </w:rPr>
        <w:lastRenderedPageBreak/>
        <w:t xml:space="preserve">ensure that children grow up with an understanding of impacts of disasters and what can be done to reduce the impacts. At the tertiary level, this would ensure the availability of trained personnel to manage disaster risk reduction programmes within the country. </w:t>
      </w:r>
    </w:p>
    <w:p w:rsidR="002A7CD9" w:rsidRPr="002A7CD9" w:rsidRDefault="002A7CD9" w:rsidP="002A7CD9">
      <w:pPr>
        <w:spacing w:after="0"/>
        <w:ind w:left="720"/>
        <w:jc w:val="both"/>
        <w:rPr>
          <w:rFonts w:cs="Calibri"/>
          <w:b/>
          <w:sz w:val="28"/>
          <w:szCs w:val="28"/>
        </w:rPr>
      </w:pPr>
    </w:p>
    <w:p w:rsidR="006250EE" w:rsidRPr="000C6D30" w:rsidRDefault="006250EE" w:rsidP="000C6D30">
      <w:pPr>
        <w:numPr>
          <w:ilvl w:val="0"/>
          <w:numId w:val="11"/>
        </w:numPr>
        <w:spacing w:after="0"/>
        <w:jc w:val="both"/>
        <w:rPr>
          <w:rFonts w:cs="Calibri"/>
          <w:b/>
          <w:sz w:val="28"/>
          <w:szCs w:val="28"/>
        </w:rPr>
      </w:pPr>
      <w:r w:rsidRPr="002A7CD9">
        <w:rPr>
          <w:rFonts w:cs="Calibri"/>
          <w:b/>
          <w:sz w:val="28"/>
          <w:szCs w:val="28"/>
        </w:rPr>
        <w:t xml:space="preserve">Research and pilot locally appropriate and sustainable technologies and approaches that enhance disaster resilience and climate change adaptation.  </w:t>
      </w:r>
    </w:p>
    <w:p w:rsidR="00ED437B" w:rsidRDefault="006250EE" w:rsidP="00ED437B">
      <w:pPr>
        <w:pStyle w:val="ListParagraph"/>
        <w:spacing w:after="240"/>
        <w:jc w:val="both"/>
        <w:rPr>
          <w:rFonts w:cs="Calibri"/>
          <w:sz w:val="28"/>
          <w:szCs w:val="28"/>
        </w:rPr>
      </w:pPr>
      <w:r w:rsidRPr="000C6D30">
        <w:rPr>
          <w:rFonts w:cs="Calibri"/>
          <w:sz w:val="28"/>
          <w:szCs w:val="28"/>
        </w:rPr>
        <w:t>The strategy would involve carrying out research in-country on appropriate disaster risk reduction and climate change adaptation technologies and approaches. The identified technologies and/or approaches would then be piloted in selected districts across the country.</w:t>
      </w:r>
    </w:p>
    <w:p w:rsidR="00DE7E6D" w:rsidRPr="00DE7E6D" w:rsidRDefault="00DE7E6D" w:rsidP="00DE7E6D">
      <w:pPr>
        <w:pStyle w:val="ListParagraph"/>
        <w:spacing w:after="240"/>
        <w:jc w:val="both"/>
        <w:rPr>
          <w:rFonts w:cs="Calibri"/>
          <w:b/>
          <w:sz w:val="28"/>
          <w:szCs w:val="28"/>
        </w:rPr>
      </w:pPr>
    </w:p>
    <w:p w:rsidR="006250EE" w:rsidRPr="004C0106" w:rsidRDefault="00ED437B" w:rsidP="00ED437B">
      <w:pPr>
        <w:pStyle w:val="ListParagraph"/>
        <w:numPr>
          <w:ilvl w:val="0"/>
          <w:numId w:val="11"/>
        </w:numPr>
        <w:spacing w:after="240"/>
        <w:jc w:val="both"/>
        <w:rPr>
          <w:rFonts w:cs="Calibri"/>
          <w:b/>
          <w:sz w:val="28"/>
          <w:szCs w:val="28"/>
        </w:rPr>
      </w:pPr>
      <w:r w:rsidRPr="00DE7E6D">
        <w:rPr>
          <w:rFonts w:cs="Calibri"/>
          <w:b/>
          <w:sz w:val="28"/>
          <w:szCs w:val="28"/>
          <w:lang w:val="en-US"/>
        </w:rPr>
        <w:t>Strengthen preparedness capacity for effective response and recovery at all levels</w:t>
      </w:r>
      <w:r w:rsidR="00DE7E6D">
        <w:rPr>
          <w:rFonts w:cs="Calibri"/>
          <w:b/>
          <w:sz w:val="28"/>
          <w:szCs w:val="28"/>
          <w:lang w:val="en-US"/>
        </w:rPr>
        <w:t>.</w:t>
      </w:r>
    </w:p>
    <w:p w:rsidR="004C0106" w:rsidRPr="004C0106" w:rsidRDefault="004C0106" w:rsidP="00ED437B">
      <w:pPr>
        <w:pStyle w:val="ListParagraph"/>
        <w:numPr>
          <w:ilvl w:val="0"/>
          <w:numId w:val="11"/>
        </w:numPr>
        <w:spacing w:after="240"/>
        <w:jc w:val="both"/>
        <w:rPr>
          <w:rFonts w:cs="Calibri"/>
          <w:b/>
          <w:sz w:val="28"/>
          <w:szCs w:val="28"/>
        </w:rPr>
      </w:pPr>
      <w:r>
        <w:rPr>
          <w:rFonts w:cs="Calibri"/>
          <w:b/>
          <w:sz w:val="28"/>
          <w:szCs w:val="28"/>
          <w:lang w:val="en-US"/>
        </w:rPr>
        <w:t>Capacity building in disaster risk management for officers and stakeholders from different sectors from national to community level.</w:t>
      </w:r>
    </w:p>
    <w:p w:rsidR="004C0106" w:rsidRPr="00DE7E6D" w:rsidRDefault="004C0106" w:rsidP="00ED437B">
      <w:pPr>
        <w:pStyle w:val="ListParagraph"/>
        <w:numPr>
          <w:ilvl w:val="0"/>
          <w:numId w:val="11"/>
        </w:numPr>
        <w:spacing w:after="240"/>
        <w:jc w:val="both"/>
        <w:rPr>
          <w:rFonts w:cs="Calibri"/>
          <w:b/>
          <w:sz w:val="28"/>
          <w:szCs w:val="28"/>
        </w:rPr>
      </w:pPr>
      <w:r>
        <w:rPr>
          <w:rFonts w:cs="Calibri"/>
          <w:b/>
          <w:sz w:val="28"/>
          <w:szCs w:val="28"/>
          <w:lang w:val="en-US"/>
        </w:rPr>
        <w:t xml:space="preserve">Strengthening coordination with civil society organizations and other stakeholders in disaster risk management. </w:t>
      </w:r>
    </w:p>
    <w:p w:rsidR="006250EE" w:rsidRDefault="006250EE" w:rsidP="006250EE">
      <w:pPr>
        <w:spacing w:after="240"/>
        <w:jc w:val="both"/>
        <w:rPr>
          <w:rFonts w:cs="Calibri"/>
          <w:sz w:val="28"/>
          <w:szCs w:val="28"/>
        </w:rPr>
      </w:pPr>
      <w:r>
        <w:rPr>
          <w:rFonts w:cs="Calibri"/>
          <w:sz w:val="28"/>
          <w:szCs w:val="28"/>
        </w:rPr>
        <w:t xml:space="preserve">In conclusion, </w:t>
      </w:r>
      <w:r w:rsidR="000C6D30">
        <w:rPr>
          <w:rFonts w:cs="Calibri"/>
          <w:sz w:val="28"/>
          <w:szCs w:val="28"/>
        </w:rPr>
        <w:t xml:space="preserve">I would like to indicate that </w:t>
      </w:r>
      <w:r>
        <w:rPr>
          <w:rFonts w:cs="Calibri"/>
          <w:sz w:val="28"/>
          <w:szCs w:val="28"/>
        </w:rPr>
        <w:t xml:space="preserve">the Government of Malawi remains </w:t>
      </w:r>
      <w:proofErr w:type="gramStart"/>
      <w:r>
        <w:rPr>
          <w:rFonts w:cs="Calibri"/>
          <w:sz w:val="28"/>
          <w:szCs w:val="28"/>
        </w:rPr>
        <w:t>committed</w:t>
      </w:r>
      <w:proofErr w:type="gramEnd"/>
      <w:r>
        <w:rPr>
          <w:rFonts w:cs="Calibri"/>
          <w:sz w:val="28"/>
          <w:szCs w:val="28"/>
        </w:rPr>
        <w:t xml:space="preserve"> to implementing the Hyogo Framework for Action</w:t>
      </w:r>
      <w:r w:rsidR="00ED437B" w:rsidRPr="00ED437B">
        <w:rPr>
          <w:sz w:val="28"/>
          <w:szCs w:val="28"/>
        </w:rPr>
        <w:t xml:space="preserve"> </w:t>
      </w:r>
      <w:r w:rsidR="00ED437B">
        <w:rPr>
          <w:sz w:val="28"/>
          <w:szCs w:val="28"/>
        </w:rPr>
        <w:t>despite the challenges being experienced</w:t>
      </w:r>
      <w:r>
        <w:rPr>
          <w:rFonts w:cs="Calibri"/>
          <w:sz w:val="28"/>
          <w:szCs w:val="28"/>
        </w:rPr>
        <w:t>.</w:t>
      </w:r>
    </w:p>
    <w:p w:rsidR="000C6D30" w:rsidRDefault="000C6D30" w:rsidP="008D3120">
      <w:pPr>
        <w:jc w:val="both"/>
        <w:rPr>
          <w:b/>
          <w:sz w:val="28"/>
          <w:szCs w:val="28"/>
        </w:rPr>
      </w:pPr>
    </w:p>
    <w:p w:rsidR="009A2B76" w:rsidRPr="00137EF5" w:rsidRDefault="009A2B76" w:rsidP="008D3120">
      <w:pPr>
        <w:jc w:val="both"/>
        <w:rPr>
          <w:b/>
          <w:sz w:val="28"/>
          <w:szCs w:val="28"/>
        </w:rPr>
      </w:pPr>
      <w:r w:rsidRPr="00137EF5">
        <w:rPr>
          <w:b/>
          <w:sz w:val="28"/>
          <w:szCs w:val="28"/>
        </w:rPr>
        <w:t>I thank you all</w:t>
      </w:r>
      <w:r>
        <w:rPr>
          <w:b/>
          <w:sz w:val="28"/>
          <w:szCs w:val="28"/>
        </w:rPr>
        <w:t>.</w:t>
      </w:r>
      <w:r w:rsidRPr="00137EF5">
        <w:rPr>
          <w:b/>
          <w:sz w:val="28"/>
          <w:szCs w:val="28"/>
        </w:rPr>
        <w:t xml:space="preserve"> </w:t>
      </w:r>
    </w:p>
    <w:sectPr w:rsidR="009A2B76" w:rsidRPr="00137EF5" w:rsidSect="00EF6D44">
      <w:footerReference w:type="even" r:id="rId9"/>
      <w:footerReference w:type="default" r:id="rId10"/>
      <w:pgSz w:w="12240" w:h="15840"/>
      <w:pgMar w:top="1440" w:right="1440" w:bottom="1440" w:left="1440"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DD3" w:rsidRDefault="00A53DD3">
      <w:r>
        <w:separator/>
      </w:r>
    </w:p>
  </w:endnote>
  <w:endnote w:type="continuationSeparator" w:id="0">
    <w:p w:rsidR="00A53DD3" w:rsidRDefault="00A53D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40C" w:rsidRDefault="00B84FA7" w:rsidP="00A569FC">
    <w:pPr>
      <w:pStyle w:val="Footer"/>
      <w:framePr w:wrap="around" w:vAnchor="text" w:hAnchor="margin" w:xAlign="center" w:y="1"/>
      <w:rPr>
        <w:rStyle w:val="PageNumber"/>
      </w:rPr>
    </w:pPr>
    <w:r>
      <w:rPr>
        <w:rStyle w:val="PageNumber"/>
      </w:rPr>
      <w:fldChar w:fldCharType="begin"/>
    </w:r>
    <w:r w:rsidR="00D2440C">
      <w:rPr>
        <w:rStyle w:val="PageNumber"/>
      </w:rPr>
      <w:instrText xml:space="preserve">PAGE  </w:instrText>
    </w:r>
    <w:r>
      <w:rPr>
        <w:rStyle w:val="PageNumber"/>
      </w:rPr>
      <w:fldChar w:fldCharType="end"/>
    </w:r>
  </w:p>
  <w:p w:rsidR="00D2440C" w:rsidRDefault="00D244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40C" w:rsidRDefault="00B84FA7" w:rsidP="00A569FC">
    <w:pPr>
      <w:pStyle w:val="Footer"/>
      <w:framePr w:wrap="around" w:vAnchor="text" w:hAnchor="margin" w:xAlign="center" w:y="1"/>
      <w:rPr>
        <w:rStyle w:val="PageNumber"/>
      </w:rPr>
    </w:pPr>
    <w:r>
      <w:rPr>
        <w:rStyle w:val="PageNumber"/>
      </w:rPr>
      <w:fldChar w:fldCharType="begin"/>
    </w:r>
    <w:r w:rsidR="00D2440C">
      <w:rPr>
        <w:rStyle w:val="PageNumber"/>
      </w:rPr>
      <w:instrText xml:space="preserve">PAGE  </w:instrText>
    </w:r>
    <w:r>
      <w:rPr>
        <w:rStyle w:val="PageNumber"/>
      </w:rPr>
      <w:fldChar w:fldCharType="separate"/>
    </w:r>
    <w:r w:rsidR="004C0106">
      <w:rPr>
        <w:rStyle w:val="PageNumber"/>
        <w:noProof/>
      </w:rPr>
      <w:t>5</w:t>
    </w:r>
    <w:r>
      <w:rPr>
        <w:rStyle w:val="PageNumber"/>
      </w:rPr>
      <w:fldChar w:fldCharType="end"/>
    </w:r>
  </w:p>
  <w:p w:rsidR="00D2440C" w:rsidRDefault="00D244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DD3" w:rsidRDefault="00A53DD3">
      <w:r>
        <w:separator/>
      </w:r>
    </w:p>
  </w:footnote>
  <w:footnote w:type="continuationSeparator" w:id="0">
    <w:p w:rsidR="00A53DD3" w:rsidRDefault="00A53D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7467"/>
    <w:multiLevelType w:val="hybridMultilevel"/>
    <w:tmpl w:val="ABDA5DE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C3623A"/>
    <w:multiLevelType w:val="hybridMultilevel"/>
    <w:tmpl w:val="3D66CA16"/>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17097B78"/>
    <w:multiLevelType w:val="hybridMultilevel"/>
    <w:tmpl w:val="0FCA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3E44"/>
    <w:multiLevelType w:val="hybridMultilevel"/>
    <w:tmpl w:val="F912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841BF"/>
    <w:multiLevelType w:val="hybridMultilevel"/>
    <w:tmpl w:val="EAFED4BE"/>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E6B1BD3"/>
    <w:multiLevelType w:val="hybridMultilevel"/>
    <w:tmpl w:val="6DF85B68"/>
    <w:lvl w:ilvl="0" w:tplc="31063CF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E067C8"/>
    <w:multiLevelType w:val="hybridMultilevel"/>
    <w:tmpl w:val="A95C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025F60"/>
    <w:multiLevelType w:val="hybridMultilevel"/>
    <w:tmpl w:val="5E462A74"/>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31B94204"/>
    <w:multiLevelType w:val="hybridMultilevel"/>
    <w:tmpl w:val="41887B96"/>
    <w:lvl w:ilvl="0" w:tplc="08090013">
      <w:start w:val="1"/>
      <w:numFmt w:val="upperRoman"/>
      <w:lvlText w:val="%1."/>
      <w:lvlJc w:val="right"/>
      <w:pPr>
        <w:tabs>
          <w:tab w:val="num" w:pos="540"/>
        </w:tabs>
        <w:ind w:left="540" w:hanging="18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3512CD7"/>
    <w:multiLevelType w:val="hybridMultilevel"/>
    <w:tmpl w:val="F9861D98"/>
    <w:lvl w:ilvl="0" w:tplc="A838D620">
      <w:start w:val="1"/>
      <w:numFmt w:val="lowerRoman"/>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num>
  <w:num w:numId="2">
    <w:abstractNumId w:val="6"/>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8"/>
  </w:num>
  <w:num w:numId="11">
    <w:abstractNumId w:val="5"/>
  </w:num>
  <w:num w:numId="12">
    <w:abstractNumId w:val="1"/>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E4ED5"/>
    <w:rsid w:val="000C6D30"/>
    <w:rsid w:val="00137EF5"/>
    <w:rsid w:val="00146F72"/>
    <w:rsid w:val="001749E9"/>
    <w:rsid w:val="001E4ED5"/>
    <w:rsid w:val="001E515F"/>
    <w:rsid w:val="001F2543"/>
    <w:rsid w:val="00232D18"/>
    <w:rsid w:val="00250F6C"/>
    <w:rsid w:val="00260410"/>
    <w:rsid w:val="002A7CD9"/>
    <w:rsid w:val="002D29A7"/>
    <w:rsid w:val="003924B2"/>
    <w:rsid w:val="003A4DDB"/>
    <w:rsid w:val="003E472A"/>
    <w:rsid w:val="003F6FDE"/>
    <w:rsid w:val="004057FD"/>
    <w:rsid w:val="00445C91"/>
    <w:rsid w:val="00464E9E"/>
    <w:rsid w:val="00480E92"/>
    <w:rsid w:val="0049478F"/>
    <w:rsid w:val="004A34E7"/>
    <w:rsid w:val="004C0106"/>
    <w:rsid w:val="004F3CC1"/>
    <w:rsid w:val="00545188"/>
    <w:rsid w:val="00585D13"/>
    <w:rsid w:val="005A2D9B"/>
    <w:rsid w:val="005D1EB5"/>
    <w:rsid w:val="006250EE"/>
    <w:rsid w:val="006C0AFB"/>
    <w:rsid w:val="007A27EC"/>
    <w:rsid w:val="007A5FCB"/>
    <w:rsid w:val="008D3120"/>
    <w:rsid w:val="008F0C96"/>
    <w:rsid w:val="0091709F"/>
    <w:rsid w:val="009479DC"/>
    <w:rsid w:val="00980C13"/>
    <w:rsid w:val="009A2B76"/>
    <w:rsid w:val="009D0640"/>
    <w:rsid w:val="00A36EDA"/>
    <w:rsid w:val="00A53DD3"/>
    <w:rsid w:val="00A569FC"/>
    <w:rsid w:val="00AA1412"/>
    <w:rsid w:val="00AD065E"/>
    <w:rsid w:val="00B1457C"/>
    <w:rsid w:val="00B84FA7"/>
    <w:rsid w:val="00BC6639"/>
    <w:rsid w:val="00D2440C"/>
    <w:rsid w:val="00D71637"/>
    <w:rsid w:val="00DE7E6D"/>
    <w:rsid w:val="00ED437B"/>
    <w:rsid w:val="00EF6D44"/>
    <w:rsid w:val="00F53004"/>
    <w:rsid w:val="00F84814"/>
    <w:rsid w:val="00FD562E"/>
    <w:rsid w:val="00FE41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2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C13"/>
    <w:pPr>
      <w:ind w:left="720"/>
      <w:contextualSpacing/>
    </w:pPr>
  </w:style>
  <w:style w:type="paragraph" w:styleId="Footer">
    <w:name w:val="footer"/>
    <w:basedOn w:val="Normal"/>
    <w:link w:val="FooterChar"/>
    <w:uiPriority w:val="99"/>
    <w:rsid w:val="00EF6D44"/>
    <w:pPr>
      <w:tabs>
        <w:tab w:val="center" w:pos="4320"/>
        <w:tab w:val="right" w:pos="8640"/>
      </w:tabs>
    </w:pPr>
  </w:style>
  <w:style w:type="character" w:customStyle="1" w:styleId="FooterChar">
    <w:name w:val="Footer Char"/>
    <w:basedOn w:val="DefaultParagraphFont"/>
    <w:link w:val="Footer"/>
    <w:uiPriority w:val="99"/>
    <w:semiHidden/>
    <w:locked/>
    <w:rsid w:val="009479DC"/>
    <w:rPr>
      <w:rFonts w:cs="Times New Roman"/>
    </w:rPr>
  </w:style>
  <w:style w:type="character" w:styleId="PageNumber">
    <w:name w:val="page number"/>
    <w:basedOn w:val="DefaultParagraphFont"/>
    <w:uiPriority w:val="99"/>
    <w:rsid w:val="00EF6D44"/>
    <w:rPr>
      <w:rFonts w:cs="Times New Roman"/>
    </w:rPr>
  </w:style>
  <w:style w:type="paragraph" w:styleId="CommentText">
    <w:name w:val="annotation text"/>
    <w:basedOn w:val="Normal"/>
    <w:link w:val="CommentTextChar"/>
    <w:semiHidden/>
    <w:unhideWhenUsed/>
    <w:rsid w:val="006250EE"/>
    <w:pPr>
      <w:spacing w:line="240" w:lineRule="auto"/>
    </w:pPr>
    <w:rPr>
      <w:rFonts w:eastAsia="Times New Roman"/>
      <w:sz w:val="20"/>
      <w:szCs w:val="20"/>
      <w:lang w:val="fr-FR" w:eastAsia="fr-FR"/>
    </w:rPr>
  </w:style>
  <w:style w:type="character" w:customStyle="1" w:styleId="CommentTextChar">
    <w:name w:val="Comment Text Char"/>
    <w:basedOn w:val="DefaultParagraphFont"/>
    <w:link w:val="CommentText"/>
    <w:semiHidden/>
    <w:rsid w:val="006250EE"/>
    <w:rPr>
      <w:rFonts w:eastAsia="Times New Roman"/>
      <w:sz w:val="20"/>
      <w:szCs w:val="20"/>
      <w:lang w:val="fr-FR" w:eastAsia="fr-FR"/>
    </w:rPr>
  </w:style>
  <w:style w:type="character" w:customStyle="1" w:styleId="longtext1">
    <w:name w:val="long_text1"/>
    <w:basedOn w:val="DefaultParagraphFont"/>
    <w:rsid w:val="006250EE"/>
    <w:rPr>
      <w:sz w:val="24"/>
      <w:szCs w:val="24"/>
    </w:rPr>
  </w:style>
</w:styles>
</file>

<file path=word/webSettings.xml><?xml version="1.0" encoding="utf-8"?>
<w:webSettings xmlns:r="http://schemas.openxmlformats.org/officeDocument/2006/relationships" xmlns:w="http://schemas.openxmlformats.org/wordprocessingml/2006/main">
  <w:divs>
    <w:div w:id="35030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C8D4A-82B9-49ED-89D7-4C22B7F7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5</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Chiusiwa</dc:creator>
  <cp:lastModifiedBy>Coordinator</cp:lastModifiedBy>
  <cp:revision>8</cp:revision>
  <cp:lastPrinted>2011-04-29T13:47:00Z</cp:lastPrinted>
  <dcterms:created xsi:type="dcterms:W3CDTF">2011-03-09T05:50:00Z</dcterms:created>
  <dcterms:modified xsi:type="dcterms:W3CDTF">2011-04-29T14:56:00Z</dcterms:modified>
</cp:coreProperties>
</file>