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E7" w:rsidRDefault="00B270B4" w:rsidP="00BE206E">
      <w:pPr>
        <w:jc w:val="center"/>
        <w:rPr>
          <w:rFonts w:ascii="CG Omega" w:hAnsi="CG Omega" w:cs="CG Omega"/>
          <w:b/>
          <w:bCs/>
          <w:i/>
          <w:iCs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-291465</wp:posOffset>
            </wp:positionV>
            <wp:extent cx="804545" cy="810260"/>
            <wp:effectExtent l="0" t="0" r="0" b="8890"/>
            <wp:wrapSquare wrapText="bothSides"/>
            <wp:docPr id="2" name="Picture 3" descr="FAO_blue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O_blue_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3E7" w:rsidRPr="001617BA">
        <w:rPr>
          <w:rFonts w:ascii="CG Omega" w:hAnsi="CG Omega" w:cs="CG Omega"/>
          <w:b/>
          <w:bCs/>
          <w:i/>
          <w:iCs/>
        </w:rPr>
        <w:t>Food and Agriculture Organization of the United Nations</w:t>
      </w:r>
    </w:p>
    <w:p w:rsidR="00F013E7" w:rsidRDefault="00F013E7" w:rsidP="00772D28">
      <w:pPr>
        <w:rPr>
          <w:rFonts w:ascii="CG Omega" w:hAnsi="CG Omega" w:cs="CG Omega"/>
          <w:b/>
          <w:bCs/>
          <w:sz w:val="28"/>
          <w:szCs w:val="28"/>
        </w:rPr>
      </w:pPr>
    </w:p>
    <w:p w:rsidR="00F013E7" w:rsidRDefault="00F013E7" w:rsidP="00772D28">
      <w:pPr>
        <w:rPr>
          <w:rFonts w:ascii="CG Omega" w:hAnsi="CG Omega" w:cs="CG Omega"/>
          <w:b/>
          <w:bCs/>
          <w:sz w:val="28"/>
          <w:szCs w:val="28"/>
        </w:rPr>
      </w:pPr>
    </w:p>
    <w:p w:rsidR="00F013E7" w:rsidRDefault="00F013E7" w:rsidP="001617BA">
      <w:pPr>
        <w:rPr>
          <w:rFonts w:ascii="CG Omega" w:hAnsi="CG Omega" w:cs="CG Omega"/>
          <w:b/>
          <w:bCs/>
          <w:sz w:val="28"/>
          <w:szCs w:val="28"/>
        </w:rPr>
      </w:pPr>
    </w:p>
    <w:p w:rsidR="00F013E7" w:rsidRDefault="00F013E7" w:rsidP="00DA5D30">
      <w:pPr>
        <w:jc w:val="center"/>
        <w:rPr>
          <w:rFonts w:ascii="CG Omega" w:hAnsi="CG Omega" w:cs="CG Omega"/>
          <w:b/>
          <w:bCs/>
          <w:sz w:val="28"/>
          <w:szCs w:val="28"/>
        </w:rPr>
      </w:pPr>
      <w:r w:rsidRPr="001617BA">
        <w:rPr>
          <w:rFonts w:ascii="CG Omega" w:hAnsi="CG Omega" w:cs="CG Omega"/>
          <w:b/>
          <w:bCs/>
          <w:sz w:val="28"/>
          <w:szCs w:val="28"/>
        </w:rPr>
        <w:t>FAO Statement to the Global Platform for Disaster Risk Reduction</w:t>
      </w:r>
      <w:r>
        <w:rPr>
          <w:rFonts w:ascii="CG Omega" w:hAnsi="CG Omega" w:cs="CG Omega"/>
          <w:b/>
          <w:bCs/>
          <w:sz w:val="28"/>
          <w:szCs w:val="28"/>
        </w:rPr>
        <w:t xml:space="preserve"> (DRR)</w:t>
      </w:r>
    </w:p>
    <w:p w:rsidR="00F013E7" w:rsidRPr="00DA5D30" w:rsidRDefault="00F013E7" w:rsidP="00DA5D30">
      <w:pPr>
        <w:jc w:val="center"/>
        <w:rPr>
          <w:rFonts w:ascii="CG Omega" w:hAnsi="CG Omega" w:cs="CG Omega"/>
          <w:b/>
          <w:bCs/>
          <w:i/>
          <w:sz w:val="28"/>
          <w:szCs w:val="28"/>
        </w:rPr>
      </w:pPr>
      <w:r w:rsidRPr="00DA5D30">
        <w:rPr>
          <w:rFonts w:ascii="CG Omega" w:hAnsi="CG Omega" w:cs="CG Omega"/>
          <w:b/>
          <w:bCs/>
          <w:i/>
          <w:sz w:val="28"/>
          <w:szCs w:val="28"/>
        </w:rPr>
        <w:t xml:space="preserve">Geneva, </w:t>
      </w:r>
      <w:r w:rsidR="00F351E1" w:rsidRPr="00DA5D30">
        <w:rPr>
          <w:rFonts w:ascii="CG Omega" w:hAnsi="CG Omega" w:cs="CG Omega"/>
          <w:b/>
          <w:bCs/>
          <w:i/>
          <w:sz w:val="28"/>
          <w:szCs w:val="28"/>
        </w:rPr>
        <w:t>May 2013</w:t>
      </w:r>
    </w:p>
    <w:p w:rsidR="00F013E7" w:rsidRPr="00D01C7B" w:rsidRDefault="00F013E7" w:rsidP="001617BA">
      <w:pPr>
        <w:rPr>
          <w:rFonts w:ascii="CG Omega" w:hAnsi="CG Omega" w:cs="CG Omega"/>
          <w:b/>
          <w:bCs/>
        </w:rPr>
      </w:pPr>
    </w:p>
    <w:p w:rsidR="00E84065" w:rsidRPr="00477058" w:rsidRDefault="00347596" w:rsidP="00347596">
      <w:pPr>
        <w:jc w:val="both"/>
        <w:rPr>
          <w:rFonts w:asciiTheme="minorHAnsi" w:hAnsiTheme="minorHAnsi"/>
          <w:sz w:val="22"/>
          <w:szCs w:val="22"/>
        </w:rPr>
      </w:pPr>
      <w:r w:rsidRPr="00477058">
        <w:rPr>
          <w:rFonts w:asciiTheme="minorHAnsi" w:hAnsiTheme="minorHAnsi"/>
          <w:sz w:val="22"/>
          <w:szCs w:val="22"/>
        </w:rPr>
        <w:t xml:space="preserve">The review of </w:t>
      </w:r>
      <w:r w:rsidR="004F147F" w:rsidRPr="00477058">
        <w:rPr>
          <w:rFonts w:asciiTheme="minorHAnsi" w:hAnsiTheme="minorHAnsi"/>
          <w:sz w:val="22"/>
          <w:szCs w:val="22"/>
        </w:rPr>
        <w:t xml:space="preserve">the </w:t>
      </w:r>
      <w:r w:rsidRPr="00477058">
        <w:rPr>
          <w:rFonts w:asciiTheme="minorHAnsi" w:hAnsiTheme="minorHAnsi"/>
          <w:sz w:val="22"/>
          <w:szCs w:val="22"/>
        </w:rPr>
        <w:t>H</w:t>
      </w:r>
      <w:r w:rsidR="002D6C3B" w:rsidRPr="00477058">
        <w:rPr>
          <w:rFonts w:asciiTheme="minorHAnsi" w:hAnsiTheme="minorHAnsi"/>
          <w:sz w:val="22"/>
          <w:szCs w:val="22"/>
        </w:rPr>
        <w:t xml:space="preserve">yogo </w:t>
      </w:r>
      <w:r w:rsidR="00E84065" w:rsidRPr="00477058">
        <w:rPr>
          <w:rFonts w:asciiTheme="minorHAnsi" w:hAnsiTheme="minorHAnsi"/>
          <w:sz w:val="22"/>
          <w:szCs w:val="22"/>
        </w:rPr>
        <w:t>F</w:t>
      </w:r>
      <w:r w:rsidR="002D6C3B" w:rsidRPr="00477058">
        <w:rPr>
          <w:rFonts w:asciiTheme="minorHAnsi" w:hAnsiTheme="minorHAnsi"/>
          <w:sz w:val="22"/>
          <w:szCs w:val="22"/>
        </w:rPr>
        <w:t xml:space="preserve">ramework of Action </w:t>
      </w:r>
      <w:r w:rsidRPr="00477058">
        <w:rPr>
          <w:rFonts w:asciiTheme="minorHAnsi" w:hAnsiTheme="minorHAnsi"/>
          <w:sz w:val="22"/>
          <w:szCs w:val="22"/>
        </w:rPr>
        <w:t xml:space="preserve">has revealed good progress </w:t>
      </w:r>
      <w:r w:rsidR="008133F4">
        <w:rPr>
          <w:rFonts w:asciiTheme="minorHAnsi" w:hAnsiTheme="minorHAnsi"/>
          <w:sz w:val="22"/>
          <w:szCs w:val="22"/>
        </w:rPr>
        <w:t xml:space="preserve">particularly in setting up structures for enhanced Disaster Risk </w:t>
      </w:r>
      <w:r w:rsidR="00E953E6">
        <w:rPr>
          <w:rFonts w:asciiTheme="minorHAnsi" w:hAnsiTheme="minorHAnsi"/>
          <w:sz w:val="22"/>
          <w:szCs w:val="22"/>
        </w:rPr>
        <w:t>Reduction</w:t>
      </w:r>
      <w:r w:rsidR="00DA5D30">
        <w:rPr>
          <w:rFonts w:asciiTheme="minorHAnsi" w:hAnsiTheme="minorHAnsi"/>
          <w:sz w:val="22"/>
          <w:szCs w:val="22"/>
        </w:rPr>
        <w:t xml:space="preserve"> (DRR)</w:t>
      </w:r>
      <w:r w:rsidR="00E953E6">
        <w:rPr>
          <w:rFonts w:asciiTheme="minorHAnsi" w:hAnsiTheme="minorHAnsi"/>
          <w:sz w:val="22"/>
          <w:szCs w:val="22"/>
        </w:rPr>
        <w:t xml:space="preserve"> and</w:t>
      </w:r>
      <w:r w:rsidR="008133F4">
        <w:rPr>
          <w:rFonts w:asciiTheme="minorHAnsi" w:hAnsiTheme="minorHAnsi"/>
          <w:sz w:val="22"/>
          <w:szCs w:val="22"/>
        </w:rPr>
        <w:t xml:space="preserve"> in achieving</w:t>
      </w:r>
      <w:r w:rsidRPr="00477058">
        <w:rPr>
          <w:rFonts w:asciiTheme="minorHAnsi" w:hAnsiTheme="minorHAnsi"/>
          <w:sz w:val="22"/>
          <w:szCs w:val="22"/>
        </w:rPr>
        <w:t xml:space="preserve"> a positive downward trend in mortality risk</w:t>
      </w:r>
      <w:r w:rsidR="00DA5D30">
        <w:rPr>
          <w:rFonts w:asciiTheme="minorHAnsi" w:hAnsiTheme="minorHAnsi"/>
          <w:sz w:val="22"/>
          <w:szCs w:val="22"/>
        </w:rPr>
        <w:t>. H</w:t>
      </w:r>
      <w:r w:rsidRPr="00477058">
        <w:rPr>
          <w:rFonts w:asciiTheme="minorHAnsi" w:hAnsiTheme="minorHAnsi"/>
          <w:sz w:val="22"/>
          <w:szCs w:val="22"/>
        </w:rPr>
        <w:t>owever</w:t>
      </w:r>
      <w:r w:rsidR="00DA5D30">
        <w:rPr>
          <w:rFonts w:asciiTheme="minorHAnsi" w:hAnsiTheme="minorHAnsi"/>
          <w:sz w:val="22"/>
          <w:szCs w:val="22"/>
        </w:rPr>
        <w:t>,</w:t>
      </w:r>
      <w:r w:rsidRPr="00477058">
        <w:rPr>
          <w:rFonts w:asciiTheme="minorHAnsi" w:hAnsiTheme="minorHAnsi"/>
          <w:sz w:val="22"/>
          <w:szCs w:val="22"/>
        </w:rPr>
        <w:t xml:space="preserve"> </w:t>
      </w:r>
      <w:r w:rsidR="008133F4">
        <w:rPr>
          <w:rFonts w:asciiTheme="minorHAnsi" w:hAnsiTheme="minorHAnsi"/>
          <w:sz w:val="22"/>
          <w:szCs w:val="22"/>
        </w:rPr>
        <w:t xml:space="preserve">despite these positive achievements </w:t>
      </w:r>
      <w:r w:rsidRPr="00477058">
        <w:rPr>
          <w:rFonts w:asciiTheme="minorHAnsi" w:hAnsiTheme="minorHAnsi"/>
          <w:sz w:val="22"/>
          <w:szCs w:val="22"/>
        </w:rPr>
        <w:t>economic losses have tripled over the last 20 years</w:t>
      </w:r>
      <w:r w:rsidR="00DA5D30">
        <w:rPr>
          <w:rFonts w:asciiTheme="minorHAnsi" w:hAnsiTheme="minorHAnsi"/>
          <w:sz w:val="22"/>
          <w:szCs w:val="22"/>
        </w:rPr>
        <w:t>, and</w:t>
      </w:r>
      <w:r w:rsidRPr="00477058">
        <w:rPr>
          <w:rFonts w:asciiTheme="minorHAnsi" w:hAnsiTheme="minorHAnsi"/>
          <w:sz w:val="22"/>
          <w:szCs w:val="22"/>
        </w:rPr>
        <w:t xml:space="preserve"> progress in addressing the underlying risk factors </w:t>
      </w:r>
      <w:r w:rsidR="00041F83">
        <w:rPr>
          <w:rFonts w:asciiTheme="minorHAnsi" w:hAnsiTheme="minorHAnsi"/>
          <w:sz w:val="22"/>
          <w:szCs w:val="22"/>
        </w:rPr>
        <w:t>is</w:t>
      </w:r>
      <w:r w:rsidRPr="00477058">
        <w:rPr>
          <w:rFonts w:asciiTheme="minorHAnsi" w:hAnsiTheme="minorHAnsi"/>
          <w:sz w:val="22"/>
          <w:szCs w:val="22"/>
        </w:rPr>
        <w:t xml:space="preserve"> </w:t>
      </w:r>
      <w:r w:rsidR="008133F4">
        <w:rPr>
          <w:rFonts w:asciiTheme="minorHAnsi" w:hAnsiTheme="minorHAnsi"/>
          <w:sz w:val="22"/>
          <w:szCs w:val="22"/>
        </w:rPr>
        <w:t xml:space="preserve">still </w:t>
      </w:r>
      <w:r w:rsidRPr="00477058">
        <w:rPr>
          <w:rFonts w:asciiTheme="minorHAnsi" w:hAnsiTheme="minorHAnsi"/>
          <w:sz w:val="22"/>
          <w:szCs w:val="22"/>
        </w:rPr>
        <w:t>slow</w:t>
      </w:r>
      <w:r w:rsidR="00A5071F">
        <w:rPr>
          <w:rFonts w:asciiTheme="minorHAnsi" w:hAnsiTheme="minorHAnsi"/>
          <w:sz w:val="22"/>
          <w:szCs w:val="22"/>
        </w:rPr>
        <w:t xml:space="preserve">, </w:t>
      </w:r>
      <w:r w:rsidR="00041F83">
        <w:rPr>
          <w:rFonts w:asciiTheme="minorHAnsi" w:hAnsiTheme="minorHAnsi"/>
          <w:sz w:val="22"/>
          <w:szCs w:val="22"/>
        </w:rPr>
        <w:t xml:space="preserve">especially </w:t>
      </w:r>
      <w:r w:rsidR="00FF6ECF">
        <w:rPr>
          <w:rFonts w:asciiTheme="minorHAnsi" w:hAnsiTheme="minorHAnsi"/>
          <w:sz w:val="22"/>
          <w:szCs w:val="22"/>
        </w:rPr>
        <w:t>for agriculture</w:t>
      </w:r>
      <w:r w:rsidR="008133F4">
        <w:rPr>
          <w:rFonts w:asciiTheme="minorHAnsi" w:hAnsiTheme="minorHAnsi"/>
          <w:sz w:val="22"/>
          <w:szCs w:val="22"/>
        </w:rPr>
        <w:t xml:space="preserve"> and </w:t>
      </w:r>
      <w:r w:rsidR="00FF6ECF">
        <w:rPr>
          <w:rFonts w:asciiTheme="minorHAnsi" w:hAnsiTheme="minorHAnsi"/>
          <w:sz w:val="22"/>
          <w:szCs w:val="22"/>
        </w:rPr>
        <w:t>other food</w:t>
      </w:r>
      <w:r w:rsidR="00A5071F">
        <w:rPr>
          <w:rFonts w:asciiTheme="minorHAnsi" w:hAnsiTheme="minorHAnsi"/>
          <w:sz w:val="22"/>
          <w:szCs w:val="22"/>
        </w:rPr>
        <w:t xml:space="preserve"> and nutrition related sectors</w:t>
      </w:r>
      <w:r w:rsidR="00E84065" w:rsidRPr="00477058">
        <w:rPr>
          <w:rFonts w:asciiTheme="minorHAnsi" w:hAnsiTheme="minorHAnsi"/>
          <w:sz w:val="22"/>
          <w:szCs w:val="22"/>
        </w:rPr>
        <w:t xml:space="preserve">. </w:t>
      </w:r>
    </w:p>
    <w:p w:rsidR="003901E7" w:rsidRDefault="003901E7" w:rsidP="00347596">
      <w:pPr>
        <w:jc w:val="both"/>
        <w:rPr>
          <w:rFonts w:asciiTheme="minorHAnsi" w:hAnsiTheme="minorHAnsi"/>
          <w:sz w:val="22"/>
          <w:szCs w:val="22"/>
        </w:rPr>
      </w:pPr>
    </w:p>
    <w:p w:rsidR="00B86BD3" w:rsidRDefault="00041F83" w:rsidP="003475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041F83">
        <w:rPr>
          <w:rFonts w:asciiTheme="minorHAnsi" w:hAnsiTheme="minorHAnsi"/>
          <w:sz w:val="22"/>
          <w:szCs w:val="22"/>
        </w:rPr>
        <w:t>actors driving disasters and crises</w:t>
      </w:r>
      <w:r w:rsidR="00FF6ECF">
        <w:rPr>
          <w:rFonts w:asciiTheme="minorHAnsi" w:hAnsiTheme="minorHAnsi"/>
          <w:sz w:val="22"/>
          <w:szCs w:val="22"/>
        </w:rPr>
        <w:t>,</w:t>
      </w:r>
      <w:r w:rsidRPr="00041F83">
        <w:rPr>
          <w:rFonts w:asciiTheme="minorHAnsi" w:hAnsiTheme="minorHAnsi"/>
          <w:sz w:val="22"/>
          <w:szCs w:val="22"/>
        </w:rPr>
        <w:t xml:space="preserve"> and related risk patterns facing populations and national authorities</w:t>
      </w:r>
      <w:r w:rsidR="00FF6ECF">
        <w:rPr>
          <w:rFonts w:asciiTheme="minorHAnsi" w:hAnsiTheme="minorHAnsi"/>
          <w:sz w:val="22"/>
          <w:szCs w:val="22"/>
        </w:rPr>
        <w:t>,</w:t>
      </w:r>
      <w:r w:rsidRPr="00041F83">
        <w:rPr>
          <w:rFonts w:asciiTheme="minorHAnsi" w:hAnsiTheme="minorHAnsi"/>
          <w:sz w:val="22"/>
          <w:szCs w:val="22"/>
        </w:rPr>
        <w:t xml:space="preserve"> are becoming more and more complex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41F83">
        <w:rPr>
          <w:rFonts w:asciiTheme="minorHAnsi" w:hAnsiTheme="minorHAnsi"/>
          <w:sz w:val="22"/>
          <w:szCs w:val="22"/>
        </w:rPr>
        <w:t>dynamic</w:t>
      </w:r>
      <w:r>
        <w:rPr>
          <w:rFonts w:asciiTheme="minorHAnsi" w:hAnsiTheme="minorHAnsi"/>
          <w:sz w:val="22"/>
          <w:szCs w:val="22"/>
        </w:rPr>
        <w:t xml:space="preserve"> and interconnected</w:t>
      </w:r>
      <w:r w:rsidRPr="00041F83">
        <w:rPr>
          <w:rFonts w:asciiTheme="minorHAnsi" w:hAnsiTheme="minorHAnsi"/>
          <w:sz w:val="22"/>
          <w:szCs w:val="22"/>
        </w:rPr>
        <w:t>. They include: clima</w:t>
      </w:r>
      <w:r w:rsidR="00FF6ECF">
        <w:rPr>
          <w:rFonts w:asciiTheme="minorHAnsi" w:hAnsiTheme="minorHAnsi"/>
          <w:sz w:val="22"/>
          <w:szCs w:val="22"/>
        </w:rPr>
        <w:t>te change;</w:t>
      </w:r>
      <w:r>
        <w:rPr>
          <w:rFonts w:asciiTheme="minorHAnsi" w:hAnsiTheme="minorHAnsi"/>
          <w:sz w:val="22"/>
          <w:szCs w:val="22"/>
        </w:rPr>
        <w:t xml:space="preserve"> population growth-equity-po</w:t>
      </w:r>
      <w:r w:rsidR="00FF6ECF">
        <w:rPr>
          <w:rFonts w:asciiTheme="minorHAnsi" w:hAnsiTheme="minorHAnsi"/>
          <w:sz w:val="22"/>
          <w:szCs w:val="22"/>
        </w:rPr>
        <w:t>verty;</w:t>
      </w:r>
      <w:r w:rsidRPr="00041F83">
        <w:rPr>
          <w:rFonts w:asciiTheme="minorHAnsi" w:hAnsiTheme="minorHAnsi"/>
          <w:sz w:val="22"/>
          <w:szCs w:val="22"/>
        </w:rPr>
        <w:t xml:space="preserve"> demographic factors suc</w:t>
      </w:r>
      <w:r w:rsidR="00FF6ECF">
        <w:rPr>
          <w:rFonts w:asciiTheme="minorHAnsi" w:hAnsiTheme="minorHAnsi"/>
          <w:sz w:val="22"/>
          <w:szCs w:val="22"/>
        </w:rPr>
        <w:t>h as migration and urbanization;</w:t>
      </w:r>
      <w:r w:rsidRPr="00041F83">
        <w:rPr>
          <w:rFonts w:asciiTheme="minorHAnsi" w:hAnsiTheme="minorHAnsi"/>
          <w:sz w:val="22"/>
          <w:szCs w:val="22"/>
        </w:rPr>
        <w:t xml:space="preserve"> political instability</w:t>
      </w:r>
      <w:r w:rsidR="00FF6ECF">
        <w:rPr>
          <w:rFonts w:asciiTheme="minorHAnsi" w:hAnsiTheme="minorHAnsi"/>
          <w:sz w:val="22"/>
          <w:szCs w:val="22"/>
        </w:rPr>
        <w:t>; economic forces;</w:t>
      </w:r>
      <w:r w:rsidRPr="00041F83">
        <w:rPr>
          <w:rFonts w:asciiTheme="minorHAnsi" w:hAnsiTheme="minorHAnsi"/>
          <w:sz w:val="22"/>
          <w:szCs w:val="22"/>
        </w:rPr>
        <w:t xml:space="preserve"> environmental degradation</w:t>
      </w:r>
      <w:r w:rsidR="00FF6ECF">
        <w:rPr>
          <w:rFonts w:asciiTheme="minorHAnsi" w:hAnsiTheme="minorHAnsi"/>
          <w:sz w:val="22"/>
          <w:szCs w:val="22"/>
        </w:rPr>
        <w:t>;</w:t>
      </w:r>
      <w:r w:rsidRPr="00041F83">
        <w:rPr>
          <w:rFonts w:asciiTheme="minorHAnsi" w:hAnsiTheme="minorHAnsi"/>
          <w:sz w:val="22"/>
          <w:szCs w:val="22"/>
        </w:rPr>
        <w:t xml:space="preserve"> and pathogen mutation/adaptation.</w:t>
      </w:r>
    </w:p>
    <w:p w:rsidR="001617E1" w:rsidRPr="00477058" w:rsidRDefault="001617E1" w:rsidP="00347596">
      <w:pPr>
        <w:jc w:val="both"/>
        <w:rPr>
          <w:rFonts w:asciiTheme="minorHAnsi" w:hAnsiTheme="minorHAnsi"/>
          <w:sz w:val="22"/>
          <w:szCs w:val="22"/>
        </w:rPr>
      </w:pPr>
    </w:p>
    <w:p w:rsidR="00E84065" w:rsidRPr="00477058" w:rsidRDefault="00041F83" w:rsidP="00A82E4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Root causes of risks</w:t>
      </w:r>
      <w:r w:rsidR="00A82E4F" w:rsidRPr="0047705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133F4">
        <w:rPr>
          <w:rFonts w:asciiTheme="minorHAnsi" w:hAnsiTheme="minorHAnsi"/>
          <w:sz w:val="22"/>
          <w:szCs w:val="22"/>
          <w:lang w:val="en-US"/>
        </w:rPr>
        <w:t xml:space="preserve">include </w:t>
      </w:r>
      <w:r w:rsidR="00A82E4F" w:rsidRPr="00477058">
        <w:rPr>
          <w:rFonts w:asciiTheme="minorHAnsi" w:hAnsiTheme="minorHAnsi"/>
          <w:sz w:val="22"/>
          <w:szCs w:val="22"/>
          <w:lang w:val="en-US"/>
        </w:rPr>
        <w:t>inappropriate development practices</w:t>
      </w:r>
      <w:r w:rsidR="00197FE8">
        <w:rPr>
          <w:rFonts w:asciiTheme="minorHAnsi" w:hAnsiTheme="minorHAnsi"/>
          <w:sz w:val="22"/>
          <w:szCs w:val="22"/>
          <w:lang w:val="en-US"/>
        </w:rPr>
        <w:t xml:space="preserve"> and over-exploitation of natural resources</w:t>
      </w:r>
      <w:r w:rsidR="004A33E4">
        <w:rPr>
          <w:rFonts w:asciiTheme="minorHAnsi" w:hAnsiTheme="minorHAnsi"/>
          <w:sz w:val="22"/>
          <w:szCs w:val="22"/>
          <w:lang w:val="en-US"/>
        </w:rPr>
        <w:t xml:space="preserve">. Thus, </w:t>
      </w:r>
      <w:r w:rsidR="00A82E4F" w:rsidRPr="00477058">
        <w:rPr>
          <w:rFonts w:asciiTheme="minorHAnsi" w:hAnsiTheme="minorHAnsi"/>
          <w:sz w:val="22"/>
          <w:szCs w:val="22"/>
          <w:lang w:val="en-US"/>
        </w:rPr>
        <w:t xml:space="preserve">sustainable development </w:t>
      </w:r>
      <w:r w:rsidR="00197FE8">
        <w:rPr>
          <w:rFonts w:asciiTheme="minorHAnsi" w:hAnsiTheme="minorHAnsi"/>
          <w:sz w:val="22"/>
          <w:szCs w:val="22"/>
          <w:lang w:val="en-US"/>
        </w:rPr>
        <w:t>is</w:t>
      </w:r>
      <w:r w:rsidR="00A82E4F" w:rsidRPr="00477058">
        <w:rPr>
          <w:rFonts w:asciiTheme="minorHAnsi" w:hAnsiTheme="minorHAnsi"/>
          <w:sz w:val="22"/>
          <w:szCs w:val="22"/>
          <w:lang w:val="en-US"/>
        </w:rPr>
        <w:t xml:space="preserve"> the foundation of any risk reduction effort.</w:t>
      </w:r>
      <w:r w:rsidR="00E84065" w:rsidRPr="00477058">
        <w:rPr>
          <w:rFonts w:asciiTheme="minorHAnsi" w:hAnsiTheme="minorHAnsi"/>
          <w:sz w:val="22"/>
          <w:szCs w:val="22"/>
        </w:rPr>
        <w:t xml:space="preserve"> Cross </w:t>
      </w:r>
      <w:proofErr w:type="spellStart"/>
      <w:r w:rsidR="00E84065" w:rsidRPr="00477058">
        <w:rPr>
          <w:rFonts w:asciiTheme="minorHAnsi" w:hAnsiTheme="minorHAnsi"/>
          <w:sz w:val="22"/>
          <w:szCs w:val="22"/>
        </w:rPr>
        <w:t>sectoral</w:t>
      </w:r>
      <w:proofErr w:type="spellEnd"/>
      <w:r w:rsidR="00E84065" w:rsidRPr="00477058">
        <w:rPr>
          <w:rFonts w:asciiTheme="minorHAnsi" w:hAnsiTheme="minorHAnsi"/>
          <w:sz w:val="22"/>
          <w:szCs w:val="22"/>
        </w:rPr>
        <w:t xml:space="preserve"> mechanism</w:t>
      </w:r>
      <w:r w:rsidR="004A33E4">
        <w:rPr>
          <w:rFonts w:asciiTheme="minorHAnsi" w:hAnsiTheme="minorHAnsi"/>
          <w:sz w:val="22"/>
          <w:szCs w:val="22"/>
        </w:rPr>
        <w:t>s</w:t>
      </w:r>
      <w:r w:rsidR="00E84065" w:rsidRPr="00477058">
        <w:rPr>
          <w:rFonts w:asciiTheme="minorHAnsi" w:hAnsiTheme="minorHAnsi"/>
          <w:sz w:val="22"/>
          <w:szCs w:val="22"/>
        </w:rPr>
        <w:t xml:space="preserve"> and approaches </w:t>
      </w:r>
      <w:r w:rsidR="008133F4">
        <w:rPr>
          <w:rFonts w:asciiTheme="minorHAnsi" w:hAnsiTheme="minorHAnsi"/>
          <w:sz w:val="22"/>
          <w:szCs w:val="22"/>
        </w:rPr>
        <w:t xml:space="preserve">for risk reduction </w:t>
      </w:r>
      <w:r w:rsidR="00197FE8">
        <w:rPr>
          <w:rFonts w:asciiTheme="minorHAnsi" w:hAnsiTheme="minorHAnsi"/>
          <w:sz w:val="22"/>
          <w:szCs w:val="22"/>
        </w:rPr>
        <w:t xml:space="preserve">are </w:t>
      </w:r>
      <w:r w:rsidR="007A1486">
        <w:rPr>
          <w:rFonts w:asciiTheme="minorHAnsi" w:hAnsiTheme="minorHAnsi"/>
          <w:sz w:val="22"/>
          <w:szCs w:val="22"/>
        </w:rPr>
        <w:t>fundamental</w:t>
      </w:r>
      <w:r w:rsidR="00E84065" w:rsidRPr="00477058">
        <w:rPr>
          <w:rFonts w:asciiTheme="minorHAnsi" w:hAnsiTheme="minorHAnsi"/>
          <w:sz w:val="22"/>
          <w:szCs w:val="22"/>
        </w:rPr>
        <w:t xml:space="preserve"> but </w:t>
      </w:r>
      <w:r w:rsidR="008133F4">
        <w:rPr>
          <w:rFonts w:asciiTheme="minorHAnsi" w:hAnsiTheme="minorHAnsi"/>
          <w:sz w:val="22"/>
          <w:szCs w:val="22"/>
        </w:rPr>
        <w:t xml:space="preserve">they </w:t>
      </w:r>
      <w:r w:rsidR="007A1486">
        <w:rPr>
          <w:rFonts w:asciiTheme="minorHAnsi" w:hAnsiTheme="minorHAnsi"/>
          <w:sz w:val="22"/>
          <w:szCs w:val="22"/>
        </w:rPr>
        <w:t>must</w:t>
      </w:r>
      <w:r w:rsidR="007A1486" w:rsidRPr="00477058">
        <w:rPr>
          <w:rFonts w:asciiTheme="minorHAnsi" w:hAnsiTheme="minorHAnsi"/>
          <w:sz w:val="22"/>
          <w:szCs w:val="22"/>
        </w:rPr>
        <w:t xml:space="preserve"> </w:t>
      </w:r>
      <w:r w:rsidR="00E84065" w:rsidRPr="00477058">
        <w:rPr>
          <w:rFonts w:asciiTheme="minorHAnsi" w:hAnsiTheme="minorHAnsi"/>
          <w:sz w:val="22"/>
          <w:szCs w:val="22"/>
        </w:rPr>
        <w:t xml:space="preserve">be complemented </w:t>
      </w:r>
      <w:r w:rsidR="008133F4">
        <w:rPr>
          <w:rFonts w:asciiTheme="minorHAnsi" w:hAnsiTheme="minorHAnsi"/>
          <w:sz w:val="22"/>
          <w:szCs w:val="22"/>
        </w:rPr>
        <w:t>and reinforced through</w:t>
      </w:r>
      <w:r w:rsidR="00E84065" w:rsidRPr="00477058">
        <w:rPr>
          <w:rFonts w:asciiTheme="minorHAnsi" w:hAnsiTheme="minorHAnsi"/>
          <w:sz w:val="22"/>
          <w:szCs w:val="22"/>
        </w:rPr>
        <w:t xml:space="preserve"> sector specific strategies</w:t>
      </w:r>
      <w:r w:rsidR="008133F4">
        <w:rPr>
          <w:rFonts w:asciiTheme="minorHAnsi" w:hAnsiTheme="minorHAnsi"/>
          <w:sz w:val="22"/>
          <w:szCs w:val="22"/>
        </w:rPr>
        <w:t xml:space="preserve"> </w:t>
      </w:r>
      <w:r w:rsidR="007A1486">
        <w:rPr>
          <w:rFonts w:asciiTheme="minorHAnsi" w:hAnsiTheme="minorHAnsi"/>
          <w:sz w:val="22"/>
          <w:szCs w:val="22"/>
        </w:rPr>
        <w:t>and interventions</w:t>
      </w:r>
      <w:r w:rsidR="00E84065" w:rsidRPr="00477058">
        <w:rPr>
          <w:rFonts w:asciiTheme="minorHAnsi" w:hAnsiTheme="minorHAnsi"/>
          <w:sz w:val="22"/>
          <w:szCs w:val="22"/>
        </w:rPr>
        <w:t xml:space="preserve"> with </w:t>
      </w:r>
      <w:r w:rsidR="008133F4">
        <w:rPr>
          <w:rFonts w:asciiTheme="minorHAnsi" w:hAnsiTheme="minorHAnsi"/>
          <w:sz w:val="22"/>
          <w:szCs w:val="22"/>
        </w:rPr>
        <w:t xml:space="preserve">the </w:t>
      </w:r>
      <w:r w:rsidR="00E84065" w:rsidRPr="00477058">
        <w:rPr>
          <w:rFonts w:asciiTheme="minorHAnsi" w:hAnsiTheme="minorHAnsi"/>
          <w:sz w:val="22"/>
          <w:szCs w:val="22"/>
        </w:rPr>
        <w:t>full engagement of dedicated line ministries</w:t>
      </w:r>
      <w:r w:rsidR="008133F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E84065" w:rsidRPr="00477058">
        <w:rPr>
          <w:rFonts w:asciiTheme="minorHAnsi" w:hAnsiTheme="minorHAnsi"/>
          <w:sz w:val="22"/>
          <w:szCs w:val="22"/>
        </w:rPr>
        <w:t>local institutions</w:t>
      </w:r>
      <w:r>
        <w:rPr>
          <w:rFonts w:asciiTheme="minorHAnsi" w:hAnsiTheme="minorHAnsi"/>
          <w:sz w:val="22"/>
          <w:szCs w:val="22"/>
        </w:rPr>
        <w:t>,</w:t>
      </w:r>
      <w:r w:rsidR="007A1486">
        <w:rPr>
          <w:rFonts w:asciiTheme="minorHAnsi" w:hAnsiTheme="minorHAnsi"/>
          <w:sz w:val="22"/>
          <w:szCs w:val="22"/>
        </w:rPr>
        <w:t xml:space="preserve"> communities</w:t>
      </w:r>
      <w:r w:rsidR="008133F4">
        <w:rPr>
          <w:rFonts w:asciiTheme="minorHAnsi" w:hAnsiTheme="minorHAnsi"/>
          <w:sz w:val="22"/>
          <w:szCs w:val="22"/>
        </w:rPr>
        <w:t xml:space="preserve"> and other partners.</w:t>
      </w:r>
      <w:r w:rsidR="00E84065" w:rsidRPr="00477058">
        <w:rPr>
          <w:rFonts w:asciiTheme="minorHAnsi" w:hAnsiTheme="minorHAnsi"/>
          <w:sz w:val="22"/>
          <w:szCs w:val="22"/>
        </w:rPr>
        <w:t xml:space="preserve"> </w:t>
      </w:r>
    </w:p>
    <w:p w:rsidR="00A82E4F" w:rsidRPr="00477058" w:rsidRDefault="00A82E4F" w:rsidP="00A82E4F">
      <w:pPr>
        <w:jc w:val="both"/>
        <w:rPr>
          <w:rFonts w:asciiTheme="minorHAnsi" w:hAnsiTheme="minorHAnsi"/>
          <w:sz w:val="22"/>
          <w:szCs w:val="22"/>
        </w:rPr>
      </w:pPr>
    </w:p>
    <w:p w:rsidR="00A82E4F" w:rsidRPr="00477058" w:rsidRDefault="00E84065" w:rsidP="00A82E4F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77058">
        <w:rPr>
          <w:rFonts w:asciiTheme="minorHAnsi" w:hAnsiTheme="minorHAnsi"/>
          <w:sz w:val="22"/>
          <w:szCs w:val="22"/>
          <w:lang w:val="en-US"/>
        </w:rPr>
        <w:t>Within the agriculture sector</w:t>
      </w:r>
      <w:r w:rsidR="007A1486">
        <w:rPr>
          <w:rFonts w:asciiTheme="minorHAnsi" w:hAnsiTheme="minorHAnsi"/>
          <w:sz w:val="22"/>
          <w:szCs w:val="22"/>
          <w:lang w:val="en-US"/>
        </w:rPr>
        <w:t xml:space="preserve">s (including livestock, fisheries, </w:t>
      </w:r>
      <w:r w:rsidR="00041F83">
        <w:rPr>
          <w:rFonts w:asciiTheme="minorHAnsi" w:hAnsiTheme="minorHAnsi"/>
          <w:sz w:val="22"/>
          <w:szCs w:val="22"/>
          <w:lang w:val="en-US"/>
        </w:rPr>
        <w:t>aquaculture</w:t>
      </w:r>
      <w:r w:rsidR="007A1486">
        <w:rPr>
          <w:rFonts w:asciiTheme="minorHAnsi" w:hAnsiTheme="minorHAnsi"/>
          <w:sz w:val="22"/>
          <w:szCs w:val="22"/>
          <w:lang w:val="en-US"/>
        </w:rPr>
        <w:t>, forestry and natural resources)</w:t>
      </w:r>
      <w:r w:rsidRPr="00477058">
        <w:rPr>
          <w:rFonts w:asciiTheme="minorHAnsi" w:hAnsiTheme="minorHAnsi"/>
          <w:sz w:val="22"/>
          <w:szCs w:val="22"/>
          <w:lang w:val="en-US"/>
        </w:rPr>
        <w:t xml:space="preserve"> it is recognized 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>t</w:t>
      </w:r>
      <w:r w:rsidRPr="00477058">
        <w:rPr>
          <w:rFonts w:asciiTheme="minorHAnsi" w:hAnsiTheme="minorHAnsi"/>
          <w:sz w:val="22"/>
          <w:szCs w:val="22"/>
          <w:lang w:val="en-US"/>
        </w:rPr>
        <w:t xml:space="preserve">hat the 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 xml:space="preserve">enormous gains in production </w:t>
      </w:r>
      <w:r w:rsidRPr="00477058">
        <w:rPr>
          <w:rFonts w:asciiTheme="minorHAnsi" w:hAnsiTheme="minorHAnsi"/>
          <w:sz w:val="22"/>
          <w:szCs w:val="22"/>
          <w:lang w:val="en-US"/>
        </w:rPr>
        <w:t xml:space="preserve">and productivity </w:t>
      </w:r>
      <w:r w:rsidR="004C588A">
        <w:rPr>
          <w:rFonts w:asciiTheme="minorHAnsi" w:hAnsiTheme="minorHAnsi"/>
          <w:sz w:val="22"/>
          <w:szCs w:val="22"/>
          <w:lang w:val="en-US"/>
        </w:rPr>
        <w:t>achieved</w:t>
      </w:r>
      <w:r w:rsidR="004C588A" w:rsidRPr="0047705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C588A">
        <w:rPr>
          <w:rFonts w:asciiTheme="minorHAnsi" w:hAnsiTheme="minorHAnsi"/>
          <w:sz w:val="22"/>
          <w:szCs w:val="22"/>
          <w:lang w:val="en-US"/>
        </w:rPr>
        <w:t xml:space="preserve">in the past 3 decades </w:t>
      </w:r>
      <w:r w:rsidR="00582321">
        <w:rPr>
          <w:rFonts w:asciiTheme="minorHAnsi" w:hAnsiTheme="minorHAnsi"/>
          <w:sz w:val="22"/>
          <w:szCs w:val="22"/>
          <w:lang w:val="en-US"/>
        </w:rPr>
        <w:t>are</w:t>
      </w:r>
      <w:r w:rsidR="00582321" w:rsidRPr="0047705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77058">
        <w:rPr>
          <w:rFonts w:asciiTheme="minorHAnsi" w:hAnsiTheme="minorHAnsi"/>
          <w:sz w:val="22"/>
          <w:szCs w:val="22"/>
          <w:lang w:val="en-US"/>
        </w:rPr>
        <w:t xml:space="preserve">often accompanied by negative effects on </w:t>
      </w:r>
      <w:r w:rsidR="004C588A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>natural resource</w:t>
      </w:r>
      <w:r w:rsidR="004C588A">
        <w:rPr>
          <w:rFonts w:asciiTheme="minorHAnsi" w:hAnsiTheme="minorHAnsi"/>
          <w:sz w:val="22"/>
          <w:szCs w:val="22"/>
          <w:lang w:val="en-US"/>
        </w:rPr>
        <w:t>s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 xml:space="preserve"> leading to land degradation, salinization of irrigated areas, </w:t>
      </w:r>
      <w:r w:rsidR="007A1486">
        <w:rPr>
          <w:rFonts w:asciiTheme="minorHAnsi" w:hAnsiTheme="minorHAnsi"/>
          <w:sz w:val="22"/>
          <w:szCs w:val="22"/>
          <w:lang w:val="en-US"/>
        </w:rPr>
        <w:t xml:space="preserve">deforestation, 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 xml:space="preserve">over-extraction of ground water and erosion of biodiversity. </w:t>
      </w:r>
      <w:r w:rsidR="00582321">
        <w:rPr>
          <w:rFonts w:asciiTheme="minorHAnsi" w:hAnsiTheme="minorHAnsi"/>
          <w:sz w:val="22"/>
          <w:szCs w:val="22"/>
          <w:lang w:val="en-US"/>
        </w:rPr>
        <w:t>At the same time, m</w:t>
      </w:r>
      <w:r w:rsidR="004C588A">
        <w:rPr>
          <w:rFonts w:asciiTheme="minorHAnsi" w:hAnsiTheme="minorHAnsi"/>
          <w:sz w:val="22"/>
          <w:szCs w:val="22"/>
          <w:lang w:val="en-US"/>
        </w:rPr>
        <w:t xml:space="preserve">ore than 30 % of global food production is damaged or lost before being consumed. 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 xml:space="preserve">The total number of </w:t>
      </w:r>
      <w:r w:rsidR="004C588A">
        <w:rPr>
          <w:rFonts w:asciiTheme="minorHAnsi" w:hAnsiTheme="minorHAnsi"/>
          <w:sz w:val="22"/>
          <w:szCs w:val="22"/>
          <w:lang w:val="en-US"/>
        </w:rPr>
        <w:t xml:space="preserve">food and nutrition </w:t>
      </w:r>
      <w:r w:rsidR="00103A81">
        <w:rPr>
          <w:rFonts w:asciiTheme="minorHAnsi" w:hAnsiTheme="minorHAnsi"/>
          <w:sz w:val="22"/>
          <w:szCs w:val="22"/>
          <w:lang w:val="en-US"/>
        </w:rPr>
        <w:t xml:space="preserve">insecure </w:t>
      </w:r>
      <w:r w:rsidR="00103A81" w:rsidRPr="00477058">
        <w:rPr>
          <w:rFonts w:asciiTheme="minorHAnsi" w:hAnsiTheme="minorHAnsi"/>
          <w:sz w:val="22"/>
          <w:szCs w:val="22"/>
          <w:lang w:val="en-US"/>
        </w:rPr>
        <w:t>people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 xml:space="preserve"> in </w:t>
      </w:r>
      <w:r w:rsidR="004C588A">
        <w:rPr>
          <w:rFonts w:asciiTheme="minorHAnsi" w:hAnsiTheme="minorHAnsi"/>
          <w:sz w:val="22"/>
          <w:szCs w:val="22"/>
          <w:lang w:val="en-US"/>
        </w:rPr>
        <w:t xml:space="preserve">early 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>201</w:t>
      </w:r>
      <w:r w:rsidR="004C588A">
        <w:rPr>
          <w:rFonts w:asciiTheme="minorHAnsi" w:hAnsiTheme="minorHAnsi"/>
          <w:sz w:val="22"/>
          <w:szCs w:val="22"/>
          <w:lang w:val="en-US"/>
        </w:rPr>
        <w:t>3</w:t>
      </w:r>
      <w:r w:rsidR="00267EB0" w:rsidRPr="0047705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67EB0" w:rsidRPr="00477058">
        <w:rPr>
          <w:rFonts w:asciiTheme="minorHAnsi" w:hAnsiTheme="minorHAnsi"/>
          <w:sz w:val="22"/>
          <w:szCs w:val="22"/>
        </w:rPr>
        <w:t xml:space="preserve">was estimated at </w:t>
      </w:r>
      <w:r w:rsidR="004C588A">
        <w:rPr>
          <w:rFonts w:asciiTheme="minorHAnsi" w:hAnsiTheme="minorHAnsi"/>
          <w:sz w:val="22"/>
          <w:szCs w:val="22"/>
        </w:rPr>
        <w:t>870</w:t>
      </w:r>
      <w:r w:rsidR="00267EB0" w:rsidRPr="00477058">
        <w:rPr>
          <w:rFonts w:asciiTheme="minorHAnsi" w:hAnsiTheme="minorHAnsi"/>
          <w:sz w:val="22"/>
          <w:szCs w:val="22"/>
        </w:rPr>
        <w:t xml:space="preserve"> million, </w:t>
      </w:r>
      <w:r w:rsidR="004C588A">
        <w:rPr>
          <w:rFonts w:asciiTheme="minorHAnsi" w:hAnsiTheme="minorHAnsi"/>
          <w:sz w:val="22"/>
          <w:szCs w:val="22"/>
        </w:rPr>
        <w:t xml:space="preserve">which is </w:t>
      </w:r>
      <w:r w:rsidR="00267EB0" w:rsidRPr="00477058">
        <w:rPr>
          <w:rFonts w:asciiTheme="minorHAnsi" w:hAnsiTheme="minorHAnsi"/>
          <w:sz w:val="22"/>
          <w:szCs w:val="22"/>
        </w:rPr>
        <w:t>higher than it was 40 years ago</w:t>
      </w:r>
      <w:r w:rsidR="00582321">
        <w:rPr>
          <w:rFonts w:asciiTheme="minorHAnsi" w:hAnsiTheme="minorHAnsi"/>
          <w:sz w:val="22"/>
          <w:szCs w:val="22"/>
        </w:rPr>
        <w:t>.</w:t>
      </w:r>
      <w:r w:rsidR="00582321" w:rsidRPr="00582321">
        <w:t xml:space="preserve"> </w:t>
      </w:r>
      <w:r w:rsidR="00582321" w:rsidRPr="00582321">
        <w:rPr>
          <w:rFonts w:asciiTheme="minorHAnsi" w:hAnsiTheme="minorHAnsi"/>
          <w:sz w:val="22"/>
          <w:szCs w:val="22"/>
        </w:rPr>
        <w:t xml:space="preserve">The current food production and distribution systems are failing to feed the world. </w:t>
      </w:r>
      <w:r w:rsidR="00582321">
        <w:rPr>
          <w:rFonts w:asciiTheme="minorHAnsi" w:hAnsiTheme="minorHAnsi"/>
          <w:sz w:val="22"/>
          <w:szCs w:val="22"/>
        </w:rPr>
        <w:t xml:space="preserve"> Based on current trends, </w:t>
      </w:r>
      <w:r w:rsidR="00267EB0" w:rsidRPr="00477058">
        <w:rPr>
          <w:rFonts w:asciiTheme="minorHAnsi" w:hAnsiTheme="minorHAnsi"/>
          <w:sz w:val="22"/>
          <w:szCs w:val="22"/>
        </w:rPr>
        <w:t>FA</w:t>
      </w:r>
      <w:r w:rsidR="00B270B4" w:rsidRPr="00477058">
        <w:rPr>
          <w:rFonts w:asciiTheme="minorHAnsi" w:hAnsiTheme="minorHAnsi"/>
          <w:sz w:val="22"/>
          <w:szCs w:val="22"/>
        </w:rPr>
        <w:t>O</w:t>
      </w:r>
      <w:r w:rsidR="00267EB0" w:rsidRPr="00477058">
        <w:rPr>
          <w:rFonts w:asciiTheme="minorHAnsi" w:hAnsiTheme="minorHAnsi"/>
          <w:sz w:val="22"/>
          <w:szCs w:val="22"/>
        </w:rPr>
        <w:t xml:space="preserve"> estimates that due to population increase, urbanization and ch</w:t>
      </w:r>
      <w:r w:rsidR="0076702D" w:rsidRPr="00477058">
        <w:rPr>
          <w:rFonts w:asciiTheme="minorHAnsi" w:hAnsiTheme="minorHAnsi"/>
          <w:sz w:val="22"/>
          <w:szCs w:val="22"/>
        </w:rPr>
        <w:t>a</w:t>
      </w:r>
      <w:r w:rsidR="00267EB0" w:rsidRPr="00477058">
        <w:rPr>
          <w:rFonts w:asciiTheme="minorHAnsi" w:hAnsiTheme="minorHAnsi"/>
          <w:sz w:val="22"/>
          <w:szCs w:val="22"/>
        </w:rPr>
        <w:t>nge</w:t>
      </w:r>
      <w:r w:rsidR="00103A81">
        <w:rPr>
          <w:rFonts w:asciiTheme="minorHAnsi" w:hAnsiTheme="minorHAnsi"/>
          <w:sz w:val="22"/>
          <w:szCs w:val="22"/>
        </w:rPr>
        <w:t>s</w:t>
      </w:r>
      <w:r w:rsidR="00267EB0" w:rsidRPr="00477058">
        <w:rPr>
          <w:rFonts w:asciiTheme="minorHAnsi" w:hAnsiTheme="minorHAnsi"/>
          <w:sz w:val="22"/>
          <w:szCs w:val="22"/>
        </w:rPr>
        <w:t xml:space="preserve"> in consumption patterns</w:t>
      </w:r>
      <w:r w:rsidR="00BC5DB8">
        <w:rPr>
          <w:rFonts w:asciiTheme="minorHAnsi" w:hAnsiTheme="minorHAnsi"/>
          <w:sz w:val="22"/>
          <w:szCs w:val="22"/>
        </w:rPr>
        <w:t>,</w:t>
      </w:r>
      <w:r w:rsidR="00267EB0" w:rsidRPr="00477058">
        <w:rPr>
          <w:rFonts w:asciiTheme="minorHAnsi" w:hAnsiTheme="minorHAnsi"/>
          <w:sz w:val="22"/>
          <w:szCs w:val="22"/>
        </w:rPr>
        <w:t xml:space="preserve"> agricultur</w:t>
      </w:r>
      <w:r w:rsidR="00BC5DB8">
        <w:rPr>
          <w:rFonts w:asciiTheme="minorHAnsi" w:hAnsiTheme="minorHAnsi"/>
          <w:sz w:val="22"/>
          <w:szCs w:val="22"/>
        </w:rPr>
        <w:t>al</w:t>
      </w:r>
      <w:r w:rsidR="00267EB0" w:rsidRPr="00477058">
        <w:rPr>
          <w:rFonts w:asciiTheme="minorHAnsi" w:hAnsiTheme="minorHAnsi"/>
          <w:sz w:val="22"/>
          <w:szCs w:val="22"/>
        </w:rPr>
        <w:t xml:space="preserve"> production </w:t>
      </w:r>
      <w:r w:rsidR="004C588A">
        <w:rPr>
          <w:rFonts w:asciiTheme="minorHAnsi" w:hAnsiTheme="minorHAnsi"/>
          <w:sz w:val="22"/>
          <w:szCs w:val="22"/>
        </w:rPr>
        <w:t xml:space="preserve">needs to </w:t>
      </w:r>
      <w:r w:rsidR="00267EB0" w:rsidRPr="00477058">
        <w:rPr>
          <w:rFonts w:asciiTheme="minorHAnsi" w:hAnsiTheme="minorHAnsi"/>
          <w:sz w:val="22"/>
          <w:szCs w:val="22"/>
        </w:rPr>
        <w:t xml:space="preserve">increase by </w:t>
      </w:r>
      <w:r w:rsidR="007A1486">
        <w:rPr>
          <w:rFonts w:asciiTheme="minorHAnsi" w:hAnsiTheme="minorHAnsi"/>
          <w:sz w:val="22"/>
          <w:szCs w:val="22"/>
        </w:rPr>
        <w:t xml:space="preserve">60 </w:t>
      </w:r>
      <w:r w:rsidR="00BC5DB8">
        <w:rPr>
          <w:rFonts w:asciiTheme="minorHAnsi" w:hAnsiTheme="minorHAnsi"/>
          <w:sz w:val="22"/>
          <w:szCs w:val="22"/>
        </w:rPr>
        <w:t>-</w:t>
      </w:r>
      <w:r w:rsidR="007A1486">
        <w:rPr>
          <w:rFonts w:asciiTheme="minorHAnsi" w:hAnsiTheme="minorHAnsi"/>
          <w:sz w:val="22"/>
          <w:szCs w:val="22"/>
        </w:rPr>
        <w:t xml:space="preserve"> </w:t>
      </w:r>
      <w:r w:rsidR="00267EB0" w:rsidRPr="00477058">
        <w:rPr>
          <w:rFonts w:asciiTheme="minorHAnsi" w:hAnsiTheme="minorHAnsi"/>
          <w:sz w:val="22"/>
          <w:szCs w:val="22"/>
        </w:rPr>
        <w:t>70% by 2050 to meet food demand alone</w:t>
      </w:r>
      <w:r w:rsidR="0076702D" w:rsidRPr="00477058">
        <w:rPr>
          <w:rFonts w:asciiTheme="minorHAnsi" w:hAnsiTheme="minorHAnsi"/>
          <w:sz w:val="22"/>
          <w:szCs w:val="22"/>
        </w:rPr>
        <w:t>.</w:t>
      </w:r>
    </w:p>
    <w:p w:rsidR="00A82E4F" w:rsidRPr="00477058" w:rsidRDefault="00A82E4F" w:rsidP="00A82E4F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617E1" w:rsidRDefault="008D1524" w:rsidP="00A82E4F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an example of work</w:t>
      </w:r>
      <w:r w:rsidR="00E953E6">
        <w:rPr>
          <w:rFonts w:asciiTheme="minorHAnsi" w:hAnsiTheme="minorHAnsi"/>
          <w:sz w:val="22"/>
          <w:szCs w:val="22"/>
        </w:rPr>
        <w:t xml:space="preserve"> in</w:t>
      </w:r>
      <w:r w:rsidR="0076702D" w:rsidRPr="00477058">
        <w:rPr>
          <w:rFonts w:asciiTheme="minorHAnsi" w:hAnsiTheme="minorHAnsi"/>
          <w:sz w:val="22"/>
          <w:szCs w:val="22"/>
        </w:rPr>
        <w:t xml:space="preserve"> order to meet </w:t>
      </w:r>
      <w:r w:rsidR="0076702D" w:rsidRPr="00582321">
        <w:rPr>
          <w:rFonts w:asciiTheme="minorHAnsi" w:hAnsiTheme="minorHAnsi"/>
          <w:sz w:val="22"/>
          <w:szCs w:val="22"/>
        </w:rPr>
        <w:t xml:space="preserve">these </w:t>
      </w:r>
      <w:r w:rsidR="00752F00" w:rsidRPr="00B3600F">
        <w:rPr>
          <w:rFonts w:asciiTheme="minorHAnsi" w:hAnsiTheme="minorHAnsi"/>
          <w:sz w:val="22"/>
          <w:szCs w:val="22"/>
        </w:rPr>
        <w:t>multiple challenges,</w:t>
      </w:r>
      <w:r w:rsidR="00752F00" w:rsidRPr="006023E5">
        <w:rPr>
          <w:rFonts w:asciiTheme="minorHAnsi" w:hAnsiTheme="minorHAnsi"/>
          <w:sz w:val="22"/>
          <w:szCs w:val="22"/>
        </w:rPr>
        <w:t xml:space="preserve"> FAO is promoting sustainable </w:t>
      </w:r>
      <w:r w:rsidR="00E953E6">
        <w:rPr>
          <w:rFonts w:asciiTheme="minorHAnsi" w:hAnsiTheme="minorHAnsi"/>
          <w:sz w:val="22"/>
          <w:szCs w:val="22"/>
        </w:rPr>
        <w:t xml:space="preserve">agriculture </w:t>
      </w:r>
      <w:r w:rsidR="00752F00" w:rsidRPr="006023E5">
        <w:rPr>
          <w:rFonts w:asciiTheme="minorHAnsi" w:hAnsiTheme="minorHAnsi"/>
          <w:sz w:val="22"/>
          <w:szCs w:val="22"/>
        </w:rPr>
        <w:t xml:space="preserve">intensification </w:t>
      </w:r>
      <w:r w:rsidR="00DA69E2">
        <w:rPr>
          <w:rFonts w:asciiTheme="minorHAnsi" w:hAnsiTheme="minorHAnsi"/>
          <w:sz w:val="22"/>
          <w:szCs w:val="22"/>
        </w:rPr>
        <w:t xml:space="preserve"> which promotes </w:t>
      </w:r>
      <w:r w:rsidR="00DA69E2" w:rsidRPr="00DA69E2">
        <w:rPr>
          <w:rFonts w:asciiTheme="minorHAnsi" w:hAnsiTheme="minorHAnsi"/>
          <w:sz w:val="22"/>
          <w:szCs w:val="22"/>
        </w:rPr>
        <w:t>landscape</w:t>
      </w:r>
      <w:r w:rsidR="00B3600F">
        <w:rPr>
          <w:rFonts w:asciiTheme="minorHAnsi" w:hAnsiTheme="minorHAnsi"/>
          <w:sz w:val="22"/>
          <w:szCs w:val="22"/>
        </w:rPr>
        <w:t>/</w:t>
      </w:r>
      <w:r w:rsidR="00752F00" w:rsidRPr="00B3600F">
        <w:rPr>
          <w:rFonts w:asciiTheme="minorHAnsi" w:hAnsiTheme="minorHAnsi"/>
          <w:sz w:val="22"/>
          <w:szCs w:val="22"/>
        </w:rPr>
        <w:t>ecosystem approach</w:t>
      </w:r>
      <w:r w:rsidR="00A92688" w:rsidRPr="00A92688">
        <w:rPr>
          <w:rFonts w:asciiTheme="minorHAnsi" w:hAnsiTheme="minorHAnsi"/>
          <w:sz w:val="22"/>
          <w:szCs w:val="22"/>
        </w:rPr>
        <w:t>es</w:t>
      </w:r>
      <w:r w:rsidR="00752F00" w:rsidRPr="00582321">
        <w:rPr>
          <w:rFonts w:asciiTheme="minorHAnsi" w:hAnsiTheme="minorHAnsi"/>
          <w:sz w:val="22"/>
          <w:szCs w:val="22"/>
        </w:rPr>
        <w:t xml:space="preserve">  </w:t>
      </w:r>
      <w:r w:rsidR="00E953E6">
        <w:rPr>
          <w:rFonts w:asciiTheme="minorHAnsi" w:hAnsiTheme="minorHAnsi"/>
          <w:sz w:val="22"/>
          <w:szCs w:val="22"/>
        </w:rPr>
        <w:t>which</w:t>
      </w:r>
      <w:r>
        <w:rPr>
          <w:rFonts w:asciiTheme="minorHAnsi" w:hAnsiTheme="minorHAnsi"/>
          <w:sz w:val="22"/>
          <w:szCs w:val="22"/>
        </w:rPr>
        <w:t xml:space="preserve"> both </w:t>
      </w:r>
      <w:r w:rsidR="00E953E6">
        <w:rPr>
          <w:rFonts w:asciiTheme="minorHAnsi" w:hAnsiTheme="minorHAnsi"/>
          <w:sz w:val="22"/>
          <w:szCs w:val="22"/>
        </w:rPr>
        <w:t xml:space="preserve"> </w:t>
      </w:r>
      <w:r w:rsidR="00752F00" w:rsidRPr="00582321">
        <w:rPr>
          <w:rFonts w:asciiTheme="minorHAnsi" w:hAnsiTheme="minorHAnsi"/>
          <w:sz w:val="22"/>
          <w:szCs w:val="22"/>
        </w:rPr>
        <w:t xml:space="preserve">regenerate and sustain the health of the farmland through conservation agriculture, use of appropriate seed varieties, integrated pest management,  </w:t>
      </w:r>
      <w:r w:rsidR="000415C7">
        <w:rPr>
          <w:rFonts w:asciiTheme="minorHAnsi" w:hAnsiTheme="minorHAnsi"/>
          <w:sz w:val="22"/>
          <w:szCs w:val="22"/>
        </w:rPr>
        <w:t xml:space="preserve">and </w:t>
      </w:r>
      <w:r w:rsidR="00752F00" w:rsidRPr="00582321">
        <w:rPr>
          <w:rFonts w:asciiTheme="minorHAnsi" w:hAnsiTheme="minorHAnsi"/>
          <w:sz w:val="22"/>
          <w:szCs w:val="22"/>
        </w:rPr>
        <w:t>plant nutrition strategies based on healthy soils and</w:t>
      </w:r>
      <w:r w:rsidR="0076702D" w:rsidRPr="00582321">
        <w:rPr>
          <w:rFonts w:asciiTheme="minorHAnsi" w:hAnsiTheme="minorHAnsi"/>
          <w:sz w:val="22"/>
          <w:szCs w:val="22"/>
        </w:rPr>
        <w:t xml:space="preserve"> efficient water management</w:t>
      </w:r>
      <w:r w:rsidR="00582321">
        <w:rPr>
          <w:rFonts w:asciiTheme="minorHAnsi" w:hAnsiTheme="minorHAnsi"/>
          <w:sz w:val="22"/>
          <w:szCs w:val="22"/>
        </w:rPr>
        <w:t>.</w:t>
      </w:r>
    </w:p>
    <w:p w:rsidR="001617E1" w:rsidRDefault="001617E1" w:rsidP="00A82E4F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35512" w:rsidRPr="00477058" w:rsidRDefault="002F6311" w:rsidP="00A82E4F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77058">
        <w:rPr>
          <w:rFonts w:asciiTheme="minorHAnsi" w:hAnsiTheme="minorHAnsi"/>
          <w:sz w:val="22"/>
          <w:szCs w:val="22"/>
        </w:rPr>
        <w:t>G</w:t>
      </w:r>
      <w:r w:rsidR="00135512" w:rsidRPr="00477058">
        <w:rPr>
          <w:rFonts w:asciiTheme="minorHAnsi" w:hAnsiTheme="minorHAnsi"/>
          <w:sz w:val="22"/>
          <w:szCs w:val="22"/>
        </w:rPr>
        <w:t>iven the growing exposure to multiple stresses and shocks</w:t>
      </w:r>
      <w:r w:rsidR="007A1486">
        <w:rPr>
          <w:rFonts w:asciiTheme="minorHAnsi" w:hAnsiTheme="minorHAnsi"/>
          <w:sz w:val="22"/>
          <w:szCs w:val="22"/>
        </w:rPr>
        <w:t>,</w:t>
      </w:r>
      <w:r w:rsidR="00135512" w:rsidRPr="00477058">
        <w:rPr>
          <w:rFonts w:asciiTheme="minorHAnsi" w:hAnsiTheme="minorHAnsi"/>
          <w:sz w:val="22"/>
          <w:szCs w:val="22"/>
        </w:rPr>
        <w:t xml:space="preserve"> buildi</w:t>
      </w:r>
      <w:r w:rsidR="00C625D7">
        <w:rPr>
          <w:rFonts w:asciiTheme="minorHAnsi" w:hAnsiTheme="minorHAnsi"/>
          <w:sz w:val="22"/>
          <w:szCs w:val="22"/>
        </w:rPr>
        <w:t xml:space="preserve">ng resilience of individuals, </w:t>
      </w:r>
      <w:r w:rsidR="00135512" w:rsidRPr="00477058">
        <w:rPr>
          <w:rFonts w:asciiTheme="minorHAnsi" w:hAnsiTheme="minorHAnsi"/>
          <w:sz w:val="22"/>
          <w:szCs w:val="22"/>
        </w:rPr>
        <w:t>communities</w:t>
      </w:r>
      <w:r w:rsidR="00B3600F">
        <w:rPr>
          <w:rFonts w:asciiTheme="minorHAnsi" w:hAnsiTheme="minorHAnsi"/>
          <w:sz w:val="22"/>
          <w:szCs w:val="22"/>
        </w:rPr>
        <w:t>, livelihoods</w:t>
      </w:r>
      <w:r w:rsidR="00135512" w:rsidRPr="00477058">
        <w:rPr>
          <w:rFonts w:asciiTheme="minorHAnsi" w:hAnsiTheme="minorHAnsi"/>
          <w:sz w:val="22"/>
          <w:szCs w:val="22"/>
        </w:rPr>
        <w:t xml:space="preserve"> and </w:t>
      </w:r>
      <w:r w:rsidR="00B3600F">
        <w:rPr>
          <w:rFonts w:asciiTheme="minorHAnsi" w:hAnsiTheme="minorHAnsi"/>
          <w:sz w:val="22"/>
          <w:szCs w:val="22"/>
        </w:rPr>
        <w:t>eco</w:t>
      </w:r>
      <w:r w:rsidR="00135512" w:rsidRPr="00477058">
        <w:rPr>
          <w:rFonts w:asciiTheme="minorHAnsi" w:hAnsiTheme="minorHAnsi"/>
          <w:sz w:val="22"/>
          <w:szCs w:val="22"/>
        </w:rPr>
        <w:t>systems is one fundamental dimension of sustainable production system</w:t>
      </w:r>
      <w:r w:rsidR="007A1486">
        <w:rPr>
          <w:rFonts w:asciiTheme="minorHAnsi" w:hAnsiTheme="minorHAnsi"/>
          <w:sz w:val="22"/>
          <w:szCs w:val="22"/>
        </w:rPr>
        <w:t>s</w:t>
      </w:r>
      <w:r w:rsidR="00135512" w:rsidRPr="00477058">
        <w:rPr>
          <w:rFonts w:asciiTheme="minorHAnsi" w:hAnsiTheme="minorHAnsi"/>
          <w:sz w:val="22"/>
          <w:szCs w:val="22"/>
        </w:rPr>
        <w:t xml:space="preserve">. </w:t>
      </w:r>
    </w:p>
    <w:p w:rsidR="00135512" w:rsidRPr="00477058" w:rsidRDefault="00135512" w:rsidP="00F351E1">
      <w:pPr>
        <w:jc w:val="both"/>
        <w:rPr>
          <w:rFonts w:asciiTheme="minorHAnsi" w:hAnsiTheme="minorHAnsi"/>
          <w:sz w:val="22"/>
          <w:szCs w:val="22"/>
        </w:rPr>
      </w:pPr>
    </w:p>
    <w:p w:rsidR="00B270B4" w:rsidRPr="0035672F" w:rsidRDefault="003518C7" w:rsidP="00135512">
      <w:pPr>
        <w:spacing w:after="120" w:line="264" w:lineRule="auto"/>
        <w:jc w:val="both"/>
        <w:rPr>
          <w:rFonts w:asciiTheme="minorHAnsi" w:eastAsia="Myriad Roman" w:hAnsiTheme="minorHAnsi" w:cs="Myriad Roman"/>
          <w:sz w:val="22"/>
          <w:szCs w:val="22"/>
        </w:rPr>
      </w:pPr>
      <w:r w:rsidRPr="00477058">
        <w:rPr>
          <w:rFonts w:asciiTheme="minorHAnsi" w:eastAsia="Calibri" w:hAnsiTheme="minorHAnsi" w:cs="Arial"/>
          <w:sz w:val="22"/>
          <w:szCs w:val="22"/>
        </w:rPr>
        <w:lastRenderedPageBreak/>
        <w:t xml:space="preserve">Within the </w:t>
      </w:r>
      <w:r w:rsidR="007A1486">
        <w:rPr>
          <w:rFonts w:asciiTheme="minorHAnsi" w:eastAsia="Calibri" w:hAnsiTheme="minorHAnsi" w:cs="Arial"/>
          <w:sz w:val="22"/>
          <w:szCs w:val="22"/>
        </w:rPr>
        <w:t xml:space="preserve">FAO </w:t>
      </w:r>
      <w:r w:rsidRPr="00477058">
        <w:rPr>
          <w:rFonts w:asciiTheme="minorHAnsi" w:eastAsia="Calibri" w:hAnsiTheme="minorHAnsi" w:cs="Arial"/>
          <w:sz w:val="22"/>
          <w:szCs w:val="22"/>
        </w:rPr>
        <w:t xml:space="preserve">new Strategic Framework </w:t>
      </w:r>
      <w:r w:rsidR="00DA69E2" w:rsidRPr="00DA69E2">
        <w:rPr>
          <w:rFonts w:asciiTheme="minorHAnsi" w:eastAsia="Myriad Roman" w:hAnsiTheme="minorHAnsi" w:cs="Myriad Roman"/>
          <w:i/>
          <w:sz w:val="22"/>
          <w:szCs w:val="22"/>
        </w:rPr>
        <w:t xml:space="preserve">increasing </w:t>
      </w:r>
      <w:r w:rsidR="007A1486">
        <w:rPr>
          <w:rFonts w:asciiTheme="minorHAnsi" w:eastAsia="Myriad Roman" w:hAnsiTheme="minorHAnsi" w:cs="Myriad Roman"/>
          <w:i/>
          <w:sz w:val="22"/>
          <w:szCs w:val="22"/>
        </w:rPr>
        <w:t xml:space="preserve">the </w:t>
      </w:r>
      <w:r w:rsidRPr="00477058">
        <w:rPr>
          <w:rFonts w:asciiTheme="minorHAnsi" w:eastAsia="Myriad Roman" w:hAnsiTheme="minorHAnsi" w:cs="Myriad Roman"/>
          <w:i/>
          <w:sz w:val="22"/>
          <w:szCs w:val="22"/>
        </w:rPr>
        <w:t xml:space="preserve">resilience </w:t>
      </w:r>
      <w:r w:rsidR="00B3600F" w:rsidRPr="00477058">
        <w:rPr>
          <w:rFonts w:asciiTheme="minorHAnsi" w:eastAsia="Myriad Roman" w:hAnsiTheme="minorHAnsi" w:cs="Myriad Roman"/>
          <w:i/>
          <w:sz w:val="22"/>
          <w:szCs w:val="22"/>
        </w:rPr>
        <w:t>of livelihoods</w:t>
      </w:r>
      <w:r w:rsidRPr="00477058">
        <w:rPr>
          <w:rFonts w:asciiTheme="minorHAnsi" w:eastAsia="Myriad Roman" w:hAnsiTheme="minorHAnsi" w:cs="Myriad Roman"/>
          <w:i/>
          <w:sz w:val="22"/>
          <w:szCs w:val="22"/>
        </w:rPr>
        <w:t xml:space="preserve"> to shocks and threats affecting </w:t>
      </w:r>
      <w:r w:rsidR="007A1486">
        <w:rPr>
          <w:rFonts w:asciiTheme="minorHAnsi" w:eastAsia="Myriad Roman" w:hAnsiTheme="minorHAnsi" w:cs="Myriad Roman"/>
          <w:i/>
          <w:sz w:val="22"/>
          <w:szCs w:val="22"/>
        </w:rPr>
        <w:t>agriculture, food and nutrition</w:t>
      </w:r>
      <w:r w:rsidRPr="00477058">
        <w:rPr>
          <w:rFonts w:asciiTheme="minorHAnsi" w:eastAsia="Myriad Roman" w:hAnsiTheme="minorHAnsi" w:cs="Myriad Roman"/>
          <w:i/>
          <w:sz w:val="22"/>
          <w:szCs w:val="22"/>
        </w:rPr>
        <w:t xml:space="preserve"> </w:t>
      </w:r>
      <w:r w:rsidRPr="0035672F">
        <w:rPr>
          <w:rFonts w:asciiTheme="minorHAnsi" w:eastAsia="Myriad Roman" w:hAnsiTheme="minorHAnsi" w:cs="Myriad Roman"/>
          <w:sz w:val="22"/>
          <w:szCs w:val="22"/>
        </w:rPr>
        <w:t xml:space="preserve">has become </w:t>
      </w:r>
      <w:r w:rsidR="007A1486" w:rsidRPr="0035672F">
        <w:rPr>
          <w:rFonts w:asciiTheme="minorHAnsi" w:eastAsia="Myriad Roman" w:hAnsiTheme="minorHAnsi" w:cs="Myriad Roman"/>
          <w:sz w:val="22"/>
          <w:szCs w:val="22"/>
        </w:rPr>
        <w:t xml:space="preserve">one of the </w:t>
      </w:r>
      <w:r w:rsidRPr="0035672F">
        <w:rPr>
          <w:rFonts w:asciiTheme="minorHAnsi" w:eastAsia="Myriad Roman" w:hAnsiTheme="minorHAnsi" w:cs="Myriad Roman"/>
          <w:sz w:val="22"/>
          <w:szCs w:val="22"/>
        </w:rPr>
        <w:t xml:space="preserve">core strategic </w:t>
      </w:r>
      <w:r w:rsidR="00B3600F" w:rsidRPr="0035672F">
        <w:rPr>
          <w:rFonts w:asciiTheme="minorHAnsi" w:eastAsia="Myriad Roman" w:hAnsiTheme="minorHAnsi" w:cs="Myriad Roman"/>
          <w:sz w:val="22"/>
          <w:szCs w:val="22"/>
        </w:rPr>
        <w:t>objectives</w:t>
      </w:r>
      <w:r w:rsidRPr="0035672F">
        <w:rPr>
          <w:rFonts w:asciiTheme="minorHAnsi" w:eastAsia="Myriad Roman" w:hAnsiTheme="minorHAnsi" w:cs="Myriad Roman"/>
          <w:sz w:val="22"/>
          <w:szCs w:val="22"/>
        </w:rPr>
        <w:t xml:space="preserve"> of the Organization. </w:t>
      </w:r>
    </w:p>
    <w:p w:rsidR="00135512" w:rsidRPr="00477058" w:rsidRDefault="003518C7" w:rsidP="00135512">
      <w:pPr>
        <w:spacing w:after="120" w:line="264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477058">
        <w:rPr>
          <w:rFonts w:asciiTheme="minorHAnsi" w:eastAsia="Myriad Roman" w:hAnsiTheme="minorHAnsi" w:cs="Myriad Roman"/>
          <w:sz w:val="22"/>
          <w:szCs w:val="22"/>
        </w:rPr>
        <w:t xml:space="preserve">FAO’s resilience agenda has been inspired and informed by the HFA as well as by the organizations </w:t>
      </w:r>
      <w:r w:rsidR="007A1486">
        <w:rPr>
          <w:rFonts w:asciiTheme="minorHAnsi" w:eastAsia="Myriad Roman" w:hAnsiTheme="minorHAnsi" w:cs="Myriad Roman"/>
          <w:sz w:val="22"/>
          <w:szCs w:val="22"/>
        </w:rPr>
        <w:t xml:space="preserve">interconnected </w:t>
      </w:r>
      <w:r w:rsidRPr="00477058">
        <w:rPr>
          <w:rFonts w:asciiTheme="minorHAnsi" w:eastAsia="Myriad Roman" w:hAnsiTheme="minorHAnsi" w:cs="Myriad Roman"/>
          <w:sz w:val="22"/>
          <w:szCs w:val="22"/>
        </w:rPr>
        <w:t xml:space="preserve">development and humanitarian work. </w:t>
      </w:r>
      <w:r w:rsidR="00B270B4" w:rsidRPr="00477058">
        <w:rPr>
          <w:rFonts w:asciiTheme="minorHAnsi" w:eastAsia="Myriad Roman" w:hAnsiTheme="minorHAnsi" w:cs="Myriad Roman"/>
          <w:sz w:val="22"/>
          <w:szCs w:val="22"/>
        </w:rPr>
        <w:t xml:space="preserve">It </w:t>
      </w:r>
      <w:r w:rsidR="00135512" w:rsidRPr="00477058">
        <w:rPr>
          <w:rFonts w:asciiTheme="minorHAnsi" w:eastAsia="Calibri" w:hAnsiTheme="minorHAnsi" w:cs="Arial"/>
          <w:sz w:val="22"/>
          <w:szCs w:val="22"/>
        </w:rPr>
        <w:t>encompasses strategic partnerships and direct action in four key, mutually reinforcing areas for agriculture, food and nutrition at local, national, regional and global levels:</w:t>
      </w:r>
    </w:p>
    <w:p w:rsidR="002F6311" w:rsidRPr="00477058" w:rsidRDefault="002F6311" w:rsidP="00B270B4">
      <w:pPr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</w:p>
    <w:p w:rsidR="002F6311" w:rsidRPr="00477058" w:rsidRDefault="002F6311" w:rsidP="002F6311">
      <w:pPr>
        <w:pStyle w:val="ListParagraph"/>
        <w:numPr>
          <w:ilvl w:val="0"/>
          <w:numId w:val="10"/>
        </w:numPr>
        <w:spacing w:after="120" w:line="264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7058">
        <w:rPr>
          <w:rFonts w:asciiTheme="minorHAnsi" w:hAnsiTheme="minorHAnsi" w:cs="Arial"/>
          <w:b/>
          <w:sz w:val="22"/>
          <w:szCs w:val="22"/>
        </w:rPr>
        <w:t>Govern risks and crisis</w:t>
      </w:r>
      <w:r w:rsidRPr="00477058">
        <w:rPr>
          <w:rFonts w:asciiTheme="minorHAnsi" w:hAnsiTheme="minorHAnsi" w:cs="Arial"/>
          <w:sz w:val="22"/>
          <w:szCs w:val="22"/>
        </w:rPr>
        <w:t>: Countries and regions have legal, policy, institutional and regulatory frameworks for disaster risk reduction and crisis management for agriculture, food and nutrition</w:t>
      </w:r>
      <w:r w:rsidR="0035672F">
        <w:rPr>
          <w:rFonts w:asciiTheme="minorHAnsi" w:hAnsiTheme="minorHAnsi" w:cs="Arial"/>
          <w:sz w:val="22"/>
          <w:szCs w:val="22"/>
        </w:rPr>
        <w:t>.</w:t>
      </w:r>
    </w:p>
    <w:p w:rsidR="002F6311" w:rsidRPr="00477058" w:rsidRDefault="002F6311" w:rsidP="002F6311">
      <w:pPr>
        <w:pStyle w:val="ListParagraph"/>
        <w:numPr>
          <w:ilvl w:val="0"/>
          <w:numId w:val="10"/>
        </w:numPr>
        <w:spacing w:after="120" w:line="264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7058">
        <w:rPr>
          <w:rFonts w:asciiTheme="minorHAnsi" w:hAnsiTheme="minorHAnsi" w:cs="Arial"/>
          <w:b/>
          <w:sz w:val="22"/>
          <w:szCs w:val="22"/>
        </w:rPr>
        <w:t>Watch to safeguard:</w:t>
      </w:r>
      <w:r w:rsidRPr="00477058">
        <w:rPr>
          <w:rFonts w:asciiTheme="minorHAnsi" w:hAnsiTheme="minorHAnsi" w:cs="Arial"/>
          <w:sz w:val="22"/>
          <w:szCs w:val="22"/>
        </w:rPr>
        <w:t xml:space="preserve"> Countries and regions deliver regular information and trigger timely actions against potential, known and emerging threats to </w:t>
      </w:r>
      <w:r w:rsidR="0035672F">
        <w:rPr>
          <w:rFonts w:asciiTheme="minorHAnsi" w:hAnsiTheme="minorHAnsi" w:cs="Arial"/>
          <w:sz w:val="22"/>
          <w:szCs w:val="22"/>
        </w:rPr>
        <w:t>agriculture, food and nutrition.</w:t>
      </w:r>
    </w:p>
    <w:p w:rsidR="002F6311" w:rsidRPr="00477058" w:rsidRDefault="002F6311" w:rsidP="002F6311">
      <w:pPr>
        <w:pStyle w:val="ListParagraph"/>
        <w:numPr>
          <w:ilvl w:val="0"/>
          <w:numId w:val="10"/>
        </w:numPr>
        <w:spacing w:after="120" w:line="264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7058">
        <w:rPr>
          <w:rFonts w:asciiTheme="minorHAnsi" w:hAnsiTheme="minorHAnsi" w:cs="Arial"/>
          <w:b/>
          <w:bCs/>
          <w:sz w:val="22"/>
          <w:szCs w:val="22"/>
        </w:rPr>
        <w:t>Apply prevention and mitigation measures</w:t>
      </w:r>
      <w:r w:rsidRPr="00477058">
        <w:rPr>
          <w:rFonts w:asciiTheme="minorHAnsi" w:hAnsiTheme="minorHAnsi" w:cs="Arial"/>
          <w:bCs/>
          <w:sz w:val="22"/>
          <w:szCs w:val="22"/>
        </w:rPr>
        <w:t xml:space="preserve">: Countries apply prevention and impact mitigation measures centred on livelihoods that reduce risks for </w:t>
      </w:r>
      <w:r w:rsidRPr="00477058">
        <w:rPr>
          <w:rFonts w:asciiTheme="minorHAnsi" w:hAnsiTheme="minorHAnsi" w:cs="Arial"/>
          <w:sz w:val="22"/>
          <w:szCs w:val="22"/>
        </w:rPr>
        <w:t>agriculture, food and nutrition</w:t>
      </w:r>
      <w:r w:rsidR="0035672F">
        <w:rPr>
          <w:rFonts w:asciiTheme="minorHAnsi" w:hAnsiTheme="minorHAnsi" w:cs="Arial"/>
          <w:bCs/>
          <w:sz w:val="22"/>
          <w:szCs w:val="22"/>
        </w:rPr>
        <w:t>.</w:t>
      </w:r>
    </w:p>
    <w:p w:rsidR="002F6311" w:rsidRPr="00477058" w:rsidRDefault="002F6311" w:rsidP="002F6311">
      <w:pPr>
        <w:pStyle w:val="ListParagraph"/>
        <w:numPr>
          <w:ilvl w:val="0"/>
          <w:numId w:val="10"/>
        </w:numPr>
        <w:spacing w:after="120" w:line="264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7058">
        <w:rPr>
          <w:rFonts w:asciiTheme="minorHAnsi" w:hAnsiTheme="minorHAnsi" w:cs="Arial"/>
          <w:b/>
          <w:sz w:val="22"/>
          <w:szCs w:val="22"/>
        </w:rPr>
        <w:t>Prepare and respond</w:t>
      </w:r>
      <w:r w:rsidRPr="00477058">
        <w:rPr>
          <w:rFonts w:asciiTheme="minorHAnsi" w:hAnsiTheme="minorHAnsi" w:cs="Arial"/>
          <w:sz w:val="22"/>
          <w:szCs w:val="22"/>
        </w:rPr>
        <w:t>: Countries and regions affected by disasters and crises with impact on agriculture, food and nutrition are prepared for</w:t>
      </w:r>
      <w:r w:rsidR="0035672F">
        <w:rPr>
          <w:rFonts w:asciiTheme="minorHAnsi" w:hAnsiTheme="minorHAnsi" w:cs="Arial"/>
          <w:sz w:val="22"/>
          <w:szCs w:val="22"/>
        </w:rPr>
        <w:t xml:space="preserve"> and manage effective responses.</w:t>
      </w:r>
    </w:p>
    <w:p w:rsidR="001617E1" w:rsidRDefault="001617E1" w:rsidP="00347596">
      <w:pPr>
        <w:jc w:val="both"/>
        <w:rPr>
          <w:rFonts w:asciiTheme="minorHAnsi" w:hAnsiTheme="minorHAnsi"/>
          <w:sz w:val="22"/>
          <w:szCs w:val="22"/>
        </w:rPr>
      </w:pPr>
    </w:p>
    <w:p w:rsidR="00A35993" w:rsidRDefault="00B3600F" w:rsidP="003475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FAO is structuring and gearing its support in a proactive way along these 4 pillars and in line with its 7 core functions </w:t>
      </w:r>
      <w:r w:rsidR="0035672F">
        <w:rPr>
          <w:rFonts w:asciiTheme="minorHAnsi" w:hAnsiTheme="minorHAnsi"/>
          <w:sz w:val="22"/>
          <w:szCs w:val="22"/>
        </w:rPr>
        <w:t>as well as</w:t>
      </w:r>
      <w:r>
        <w:rPr>
          <w:rFonts w:asciiTheme="minorHAnsi" w:hAnsiTheme="minorHAnsi"/>
          <w:sz w:val="22"/>
          <w:szCs w:val="22"/>
        </w:rPr>
        <w:t xml:space="preserve"> governance and gender</w:t>
      </w:r>
      <w:r w:rsidR="00E953E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in order </w:t>
      </w:r>
      <w:proofErr w:type="gramStart"/>
      <w:r>
        <w:rPr>
          <w:rFonts w:asciiTheme="minorHAnsi" w:hAnsiTheme="minorHAnsi"/>
          <w:sz w:val="22"/>
          <w:szCs w:val="22"/>
        </w:rPr>
        <w:t>to  serve</w:t>
      </w:r>
      <w:proofErr w:type="gramEnd"/>
      <w:r>
        <w:rPr>
          <w:rFonts w:asciiTheme="minorHAnsi" w:hAnsiTheme="minorHAnsi"/>
          <w:sz w:val="22"/>
          <w:szCs w:val="22"/>
        </w:rPr>
        <w:t xml:space="preserve"> most affected people and countries/regions for agriculture, food and nutrition</w:t>
      </w:r>
      <w:r w:rsidR="00E953E6">
        <w:rPr>
          <w:rFonts w:asciiTheme="minorHAnsi" w:hAnsiTheme="minorHAnsi"/>
          <w:sz w:val="22"/>
          <w:szCs w:val="22"/>
        </w:rPr>
        <w:t xml:space="preserve"> related sectors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3600F" w:rsidRPr="00477058" w:rsidRDefault="00B3600F" w:rsidP="00347596">
      <w:pPr>
        <w:jc w:val="both"/>
        <w:rPr>
          <w:rFonts w:asciiTheme="minorHAnsi" w:hAnsiTheme="minorHAnsi"/>
          <w:sz w:val="22"/>
          <w:szCs w:val="22"/>
        </w:rPr>
      </w:pPr>
    </w:p>
    <w:p w:rsidR="00347596" w:rsidRPr="00477058" w:rsidRDefault="00A35993" w:rsidP="00347596">
      <w:pPr>
        <w:jc w:val="both"/>
        <w:rPr>
          <w:rFonts w:asciiTheme="minorHAnsi" w:hAnsiTheme="minorHAnsi"/>
          <w:sz w:val="22"/>
          <w:szCs w:val="22"/>
        </w:rPr>
      </w:pPr>
      <w:r w:rsidRPr="00477058">
        <w:rPr>
          <w:rFonts w:asciiTheme="minorHAnsi" w:hAnsiTheme="minorHAnsi"/>
          <w:sz w:val="22"/>
          <w:szCs w:val="22"/>
        </w:rPr>
        <w:t>For FAO</w:t>
      </w:r>
      <w:r w:rsidR="007A1486">
        <w:rPr>
          <w:rFonts w:asciiTheme="minorHAnsi" w:hAnsiTheme="minorHAnsi"/>
          <w:sz w:val="22"/>
          <w:szCs w:val="22"/>
        </w:rPr>
        <w:t>,</w:t>
      </w:r>
      <w:r w:rsidRPr="00477058">
        <w:rPr>
          <w:rFonts w:asciiTheme="minorHAnsi" w:hAnsiTheme="minorHAnsi"/>
          <w:sz w:val="22"/>
          <w:szCs w:val="22"/>
        </w:rPr>
        <w:t xml:space="preserve"> </w:t>
      </w:r>
      <w:r w:rsidR="00347596" w:rsidRPr="00477058">
        <w:rPr>
          <w:rFonts w:asciiTheme="minorHAnsi" w:hAnsiTheme="minorHAnsi"/>
          <w:sz w:val="22"/>
          <w:szCs w:val="22"/>
        </w:rPr>
        <w:t xml:space="preserve">the post 2015 framework </w:t>
      </w:r>
      <w:r w:rsidRPr="00477058">
        <w:rPr>
          <w:rFonts w:asciiTheme="minorHAnsi" w:hAnsiTheme="minorHAnsi"/>
          <w:sz w:val="22"/>
          <w:szCs w:val="22"/>
        </w:rPr>
        <w:t xml:space="preserve">should maintain the </w:t>
      </w:r>
      <w:r w:rsidR="00347596" w:rsidRPr="00477058">
        <w:rPr>
          <w:rFonts w:asciiTheme="minorHAnsi" w:hAnsiTheme="minorHAnsi"/>
          <w:sz w:val="22"/>
          <w:szCs w:val="22"/>
        </w:rPr>
        <w:t xml:space="preserve">core elements of the </w:t>
      </w:r>
      <w:r w:rsidR="001617E1">
        <w:rPr>
          <w:rFonts w:asciiTheme="minorHAnsi" w:hAnsiTheme="minorHAnsi"/>
          <w:sz w:val="22"/>
          <w:szCs w:val="22"/>
        </w:rPr>
        <w:t xml:space="preserve">current </w:t>
      </w:r>
      <w:r w:rsidRPr="00477058">
        <w:rPr>
          <w:rFonts w:asciiTheme="minorHAnsi" w:hAnsiTheme="minorHAnsi"/>
          <w:sz w:val="22"/>
          <w:szCs w:val="22"/>
        </w:rPr>
        <w:t>Hyogo Frame</w:t>
      </w:r>
      <w:r w:rsidR="001617E1">
        <w:rPr>
          <w:rFonts w:asciiTheme="minorHAnsi" w:hAnsiTheme="minorHAnsi"/>
          <w:sz w:val="22"/>
          <w:szCs w:val="22"/>
        </w:rPr>
        <w:t>work</w:t>
      </w:r>
      <w:r w:rsidRPr="00477058">
        <w:rPr>
          <w:rFonts w:asciiTheme="minorHAnsi" w:hAnsiTheme="minorHAnsi"/>
          <w:sz w:val="22"/>
          <w:szCs w:val="22"/>
        </w:rPr>
        <w:t xml:space="preserve"> but with </w:t>
      </w:r>
      <w:r w:rsidR="00347596" w:rsidRPr="00477058">
        <w:rPr>
          <w:rFonts w:asciiTheme="minorHAnsi" w:hAnsiTheme="minorHAnsi"/>
          <w:sz w:val="22"/>
          <w:szCs w:val="22"/>
        </w:rPr>
        <w:t>an additional focus</w:t>
      </w:r>
      <w:r w:rsidRPr="00477058">
        <w:rPr>
          <w:rFonts w:asciiTheme="minorHAnsi" w:hAnsiTheme="minorHAnsi"/>
          <w:sz w:val="22"/>
          <w:szCs w:val="22"/>
        </w:rPr>
        <w:t xml:space="preserve"> </w:t>
      </w:r>
      <w:r w:rsidR="007A1486">
        <w:rPr>
          <w:rFonts w:asciiTheme="minorHAnsi" w:hAnsiTheme="minorHAnsi"/>
          <w:sz w:val="22"/>
          <w:szCs w:val="22"/>
        </w:rPr>
        <w:t xml:space="preserve">for </w:t>
      </w:r>
      <w:r w:rsidR="00347596" w:rsidRPr="00477058">
        <w:rPr>
          <w:rFonts w:asciiTheme="minorHAnsi" w:hAnsiTheme="minorHAnsi"/>
          <w:sz w:val="22"/>
          <w:szCs w:val="22"/>
        </w:rPr>
        <w:t>more inclusive and integrated approaches</w:t>
      </w:r>
      <w:r w:rsidR="00B86BD3">
        <w:rPr>
          <w:rFonts w:asciiTheme="minorHAnsi" w:hAnsiTheme="minorHAnsi"/>
          <w:sz w:val="22"/>
          <w:szCs w:val="22"/>
        </w:rPr>
        <w:t xml:space="preserve"> and </w:t>
      </w:r>
      <w:r w:rsidR="0064745A">
        <w:rPr>
          <w:rFonts w:asciiTheme="minorHAnsi" w:hAnsiTheme="minorHAnsi"/>
          <w:sz w:val="22"/>
          <w:szCs w:val="22"/>
        </w:rPr>
        <w:t>a</w:t>
      </w:r>
      <w:r w:rsidR="00B86BD3">
        <w:rPr>
          <w:rFonts w:asciiTheme="minorHAnsi" w:hAnsiTheme="minorHAnsi"/>
          <w:sz w:val="22"/>
          <w:szCs w:val="22"/>
        </w:rPr>
        <w:t xml:space="preserve"> strong</w:t>
      </w:r>
      <w:r w:rsidR="00E953E6">
        <w:rPr>
          <w:rFonts w:asciiTheme="minorHAnsi" w:hAnsiTheme="minorHAnsi"/>
          <w:sz w:val="22"/>
          <w:szCs w:val="22"/>
        </w:rPr>
        <w:t xml:space="preserve">er emphasis </w:t>
      </w:r>
      <w:r w:rsidR="00525E07">
        <w:rPr>
          <w:rFonts w:asciiTheme="minorHAnsi" w:hAnsiTheme="minorHAnsi"/>
          <w:sz w:val="22"/>
          <w:szCs w:val="22"/>
        </w:rPr>
        <w:t>on reaching</w:t>
      </w:r>
      <w:r w:rsidR="00B86BD3">
        <w:rPr>
          <w:rFonts w:asciiTheme="minorHAnsi" w:hAnsiTheme="minorHAnsi"/>
          <w:sz w:val="22"/>
          <w:szCs w:val="22"/>
        </w:rPr>
        <w:t xml:space="preserve"> the most vulnerable</w:t>
      </w:r>
      <w:r w:rsidR="001617E1">
        <w:rPr>
          <w:rFonts w:asciiTheme="minorHAnsi" w:hAnsiTheme="minorHAnsi"/>
          <w:sz w:val="22"/>
          <w:szCs w:val="22"/>
        </w:rPr>
        <w:t>.</w:t>
      </w:r>
      <w:r w:rsidR="00525E07">
        <w:rPr>
          <w:rFonts w:asciiTheme="minorHAnsi" w:hAnsiTheme="minorHAnsi"/>
          <w:sz w:val="22"/>
          <w:szCs w:val="22"/>
        </w:rPr>
        <w:t xml:space="preserve"> Thus, </w:t>
      </w:r>
      <w:r w:rsidR="001617E1">
        <w:rPr>
          <w:rFonts w:asciiTheme="minorHAnsi" w:hAnsiTheme="minorHAnsi"/>
          <w:sz w:val="22"/>
          <w:szCs w:val="22"/>
        </w:rPr>
        <w:t xml:space="preserve">FAO recommends </w:t>
      </w:r>
      <w:proofErr w:type="gramStart"/>
      <w:r w:rsidR="001617E1">
        <w:rPr>
          <w:rFonts w:asciiTheme="minorHAnsi" w:hAnsiTheme="minorHAnsi"/>
          <w:sz w:val="22"/>
          <w:szCs w:val="22"/>
        </w:rPr>
        <w:t xml:space="preserve">to </w:t>
      </w:r>
      <w:r w:rsidR="00347596" w:rsidRPr="00477058">
        <w:rPr>
          <w:rFonts w:asciiTheme="minorHAnsi" w:hAnsiTheme="minorHAnsi"/>
          <w:sz w:val="22"/>
          <w:szCs w:val="22"/>
        </w:rPr>
        <w:t>:</w:t>
      </w:r>
      <w:proofErr w:type="gramEnd"/>
      <w:r w:rsidR="00347596" w:rsidRPr="00477058">
        <w:rPr>
          <w:rFonts w:asciiTheme="minorHAnsi" w:hAnsiTheme="minorHAnsi"/>
          <w:sz w:val="22"/>
          <w:szCs w:val="22"/>
        </w:rPr>
        <w:t xml:space="preserve"> </w:t>
      </w:r>
    </w:p>
    <w:p w:rsidR="00347596" w:rsidRPr="00477058" w:rsidRDefault="00347596" w:rsidP="00347596">
      <w:pPr>
        <w:rPr>
          <w:rFonts w:asciiTheme="minorHAnsi" w:hAnsiTheme="minorHAnsi"/>
          <w:sz w:val="22"/>
          <w:szCs w:val="22"/>
        </w:rPr>
      </w:pPr>
    </w:p>
    <w:p w:rsidR="00347596" w:rsidRPr="00477058" w:rsidRDefault="00347596" w:rsidP="00347596">
      <w:pPr>
        <w:numPr>
          <w:ilvl w:val="0"/>
          <w:numId w:val="7"/>
        </w:numPr>
        <w:spacing w:after="120"/>
        <w:rPr>
          <w:rFonts w:asciiTheme="minorHAnsi" w:hAnsiTheme="minorHAnsi"/>
          <w:sz w:val="22"/>
          <w:szCs w:val="22"/>
        </w:rPr>
      </w:pPr>
      <w:r w:rsidRPr="00477058">
        <w:rPr>
          <w:rFonts w:asciiTheme="minorHAnsi" w:hAnsiTheme="minorHAnsi"/>
          <w:sz w:val="22"/>
          <w:szCs w:val="22"/>
        </w:rPr>
        <w:t xml:space="preserve">Improve linkages between </w:t>
      </w:r>
      <w:r w:rsidRPr="00477058">
        <w:rPr>
          <w:rFonts w:asciiTheme="minorHAnsi" w:hAnsiTheme="minorHAnsi"/>
          <w:i/>
          <w:sz w:val="22"/>
          <w:szCs w:val="22"/>
        </w:rPr>
        <w:t>humanitarian and development interventions</w:t>
      </w:r>
      <w:r w:rsidRPr="00477058">
        <w:rPr>
          <w:rFonts w:asciiTheme="minorHAnsi" w:hAnsiTheme="minorHAnsi"/>
          <w:sz w:val="22"/>
          <w:szCs w:val="22"/>
        </w:rPr>
        <w:t xml:space="preserve"> to risk management for agriculture, food and nutrition security.  The HFA2 can provide a clear framework to support resilience building, linking prevention, preparedness, mitigation, response, </w:t>
      </w:r>
      <w:proofErr w:type="gramStart"/>
      <w:r w:rsidRPr="00477058">
        <w:rPr>
          <w:rFonts w:asciiTheme="minorHAnsi" w:hAnsiTheme="minorHAnsi"/>
          <w:sz w:val="22"/>
          <w:szCs w:val="22"/>
        </w:rPr>
        <w:t>recovery</w:t>
      </w:r>
      <w:proofErr w:type="gramEnd"/>
      <w:r w:rsidRPr="00477058">
        <w:rPr>
          <w:rFonts w:asciiTheme="minorHAnsi" w:hAnsiTheme="minorHAnsi"/>
          <w:sz w:val="22"/>
          <w:szCs w:val="22"/>
        </w:rPr>
        <w:t xml:space="preserve"> and risk management in development in a more systematic way.</w:t>
      </w:r>
      <w:r w:rsidR="006023E5">
        <w:rPr>
          <w:rFonts w:asciiTheme="minorHAnsi" w:hAnsiTheme="minorHAnsi"/>
          <w:sz w:val="22"/>
          <w:szCs w:val="22"/>
        </w:rPr>
        <w:t xml:space="preserve"> </w:t>
      </w:r>
    </w:p>
    <w:p w:rsidR="00477058" w:rsidRPr="00477058" w:rsidRDefault="00347596" w:rsidP="00BB3776">
      <w:pPr>
        <w:numPr>
          <w:ilvl w:val="0"/>
          <w:numId w:val="7"/>
        </w:numPr>
        <w:spacing w:after="120"/>
        <w:rPr>
          <w:rFonts w:asciiTheme="minorHAnsi" w:hAnsiTheme="minorHAnsi"/>
          <w:sz w:val="22"/>
          <w:szCs w:val="22"/>
        </w:rPr>
      </w:pPr>
      <w:r w:rsidRPr="00477058">
        <w:rPr>
          <w:rFonts w:asciiTheme="minorHAnsi" w:hAnsiTheme="minorHAnsi"/>
          <w:sz w:val="22"/>
          <w:szCs w:val="22"/>
        </w:rPr>
        <w:t xml:space="preserve">Accelerate the </w:t>
      </w:r>
      <w:r w:rsidRPr="00477058">
        <w:rPr>
          <w:rFonts w:asciiTheme="minorHAnsi" w:hAnsiTheme="minorHAnsi"/>
          <w:i/>
          <w:sz w:val="22"/>
          <w:szCs w:val="22"/>
        </w:rPr>
        <w:t>institutionalization of disaster risk reduction in key sectors</w:t>
      </w:r>
      <w:r w:rsidRPr="00477058">
        <w:rPr>
          <w:rFonts w:asciiTheme="minorHAnsi" w:hAnsiTheme="minorHAnsi"/>
          <w:sz w:val="22"/>
          <w:szCs w:val="22"/>
        </w:rPr>
        <w:t xml:space="preserve"> such as</w:t>
      </w:r>
      <w:r w:rsidR="007A1486">
        <w:rPr>
          <w:rFonts w:asciiTheme="minorHAnsi" w:hAnsiTheme="minorHAnsi"/>
          <w:sz w:val="22"/>
          <w:szCs w:val="22"/>
        </w:rPr>
        <w:t xml:space="preserve"> agriculture (in its large sense comprising fisheries, forestry and natural resources), food and nutrition</w:t>
      </w:r>
      <w:r w:rsidRPr="00477058">
        <w:rPr>
          <w:rFonts w:asciiTheme="minorHAnsi" w:hAnsiTheme="minorHAnsi"/>
          <w:sz w:val="22"/>
          <w:szCs w:val="22"/>
        </w:rPr>
        <w:t xml:space="preserve">. The HFA2 </w:t>
      </w:r>
      <w:r w:rsidR="002C5A7B">
        <w:rPr>
          <w:rFonts w:asciiTheme="minorHAnsi" w:hAnsiTheme="minorHAnsi"/>
          <w:sz w:val="22"/>
          <w:szCs w:val="22"/>
        </w:rPr>
        <w:t>should</w:t>
      </w:r>
      <w:r w:rsidR="002C5A7B" w:rsidRPr="00477058">
        <w:rPr>
          <w:rFonts w:asciiTheme="minorHAnsi" w:hAnsiTheme="minorHAnsi"/>
          <w:sz w:val="22"/>
          <w:szCs w:val="22"/>
        </w:rPr>
        <w:t xml:space="preserve"> </w:t>
      </w:r>
      <w:r w:rsidRPr="00477058">
        <w:rPr>
          <w:rFonts w:asciiTheme="minorHAnsi" w:hAnsiTheme="minorHAnsi"/>
          <w:sz w:val="22"/>
          <w:szCs w:val="22"/>
        </w:rPr>
        <w:t>help member states increase disaster risk reduction and crisis management in</w:t>
      </w:r>
      <w:r w:rsidR="002C5A7B">
        <w:rPr>
          <w:rFonts w:asciiTheme="minorHAnsi" w:hAnsiTheme="minorHAnsi"/>
          <w:sz w:val="22"/>
          <w:szCs w:val="22"/>
        </w:rPr>
        <w:t xml:space="preserve"> key</w:t>
      </w:r>
      <w:r w:rsidRPr="00477058">
        <w:rPr>
          <w:rFonts w:asciiTheme="minorHAnsi" w:hAnsiTheme="minorHAnsi"/>
          <w:sz w:val="22"/>
          <w:szCs w:val="22"/>
        </w:rPr>
        <w:t xml:space="preserve"> line ministries and promote multi-sector collaboration to address disaster risks</w:t>
      </w:r>
      <w:r w:rsidR="002C5A7B">
        <w:rPr>
          <w:rFonts w:asciiTheme="minorHAnsi" w:hAnsiTheme="minorHAnsi"/>
          <w:sz w:val="22"/>
          <w:szCs w:val="22"/>
        </w:rPr>
        <w:t xml:space="preserve"> in a complementary</w:t>
      </w:r>
      <w:r w:rsidR="00BB3776">
        <w:rPr>
          <w:rFonts w:asciiTheme="minorHAnsi" w:hAnsiTheme="minorHAnsi"/>
          <w:sz w:val="22"/>
          <w:szCs w:val="22"/>
        </w:rPr>
        <w:t>,</w:t>
      </w:r>
      <w:r w:rsidR="002C5A7B">
        <w:rPr>
          <w:rFonts w:asciiTheme="minorHAnsi" w:hAnsiTheme="minorHAnsi"/>
          <w:sz w:val="22"/>
          <w:szCs w:val="22"/>
        </w:rPr>
        <w:t xml:space="preserve"> coordinated</w:t>
      </w:r>
      <w:r w:rsidR="00BB3776">
        <w:rPr>
          <w:rFonts w:asciiTheme="minorHAnsi" w:hAnsiTheme="minorHAnsi"/>
          <w:sz w:val="22"/>
          <w:szCs w:val="22"/>
        </w:rPr>
        <w:t xml:space="preserve">, and </w:t>
      </w:r>
      <w:r w:rsidR="00E953E6">
        <w:rPr>
          <w:rFonts w:asciiTheme="minorHAnsi" w:hAnsiTheme="minorHAnsi"/>
          <w:sz w:val="22"/>
          <w:szCs w:val="22"/>
        </w:rPr>
        <w:t>proactive manner</w:t>
      </w:r>
      <w:r w:rsidRPr="00477058">
        <w:rPr>
          <w:rFonts w:asciiTheme="minorHAnsi" w:hAnsiTheme="minorHAnsi"/>
          <w:sz w:val="22"/>
          <w:szCs w:val="22"/>
        </w:rPr>
        <w:t xml:space="preserve">. </w:t>
      </w:r>
      <w:r w:rsidR="00BB3776" w:rsidRPr="00BB3776">
        <w:rPr>
          <w:rFonts w:asciiTheme="minorHAnsi" w:hAnsiTheme="minorHAnsi"/>
          <w:sz w:val="22"/>
          <w:szCs w:val="22"/>
        </w:rPr>
        <w:t>Coordination and leadership for DRR should go beyond civil protection institutions and should increase</w:t>
      </w:r>
      <w:r w:rsidR="00BB3776">
        <w:rPr>
          <w:rFonts w:asciiTheme="minorHAnsi" w:hAnsiTheme="minorHAnsi"/>
          <w:sz w:val="22"/>
          <w:szCs w:val="22"/>
        </w:rPr>
        <w:t xml:space="preserve"> its outreach and better access of h</w:t>
      </w:r>
      <w:r w:rsidR="00BB3776" w:rsidRPr="00BB3776">
        <w:rPr>
          <w:rFonts w:asciiTheme="minorHAnsi" w:hAnsiTheme="minorHAnsi"/>
          <w:sz w:val="22"/>
          <w:szCs w:val="22"/>
        </w:rPr>
        <w:t>ighly vulnerable people to risk reducing measures and technologies available through the various sectors.</w:t>
      </w:r>
    </w:p>
    <w:p w:rsidR="00A35993" w:rsidRPr="00525E07" w:rsidRDefault="00525E07" w:rsidP="00A35993">
      <w:pPr>
        <w:numPr>
          <w:ilvl w:val="0"/>
          <w:numId w:val="7"/>
        </w:numPr>
        <w:spacing w:after="120"/>
        <w:rPr>
          <w:rFonts w:asciiTheme="minorHAnsi" w:hAnsiTheme="minorHAnsi"/>
          <w:sz w:val="22"/>
          <w:szCs w:val="22"/>
        </w:rPr>
      </w:pPr>
      <w:r w:rsidRPr="00525E07">
        <w:rPr>
          <w:rFonts w:asciiTheme="minorHAnsi" w:hAnsiTheme="minorHAnsi"/>
          <w:sz w:val="22"/>
          <w:szCs w:val="22"/>
        </w:rPr>
        <w:t>Better i</w:t>
      </w:r>
      <w:r w:rsidRPr="00525E07">
        <w:rPr>
          <w:rFonts w:asciiTheme="minorHAnsi" w:hAnsiTheme="minorHAnsi"/>
          <w:i/>
          <w:sz w:val="22"/>
          <w:szCs w:val="22"/>
        </w:rPr>
        <w:t>ntegrate</w:t>
      </w:r>
      <w:r w:rsidRPr="00525E07">
        <w:rPr>
          <w:rFonts w:asciiTheme="minorHAnsi" w:hAnsiTheme="minorHAnsi"/>
          <w:i/>
          <w:sz w:val="22"/>
          <w:szCs w:val="22"/>
        </w:rPr>
        <w:t xml:space="preserve"> DRR and CCA in </w:t>
      </w:r>
      <w:proofErr w:type="spellStart"/>
      <w:r w:rsidRPr="00525E07">
        <w:rPr>
          <w:rFonts w:asciiTheme="minorHAnsi" w:hAnsiTheme="minorHAnsi"/>
          <w:i/>
          <w:sz w:val="22"/>
          <w:szCs w:val="22"/>
        </w:rPr>
        <w:t>sectoral</w:t>
      </w:r>
      <w:proofErr w:type="spellEnd"/>
      <w:r w:rsidRPr="00525E07">
        <w:rPr>
          <w:rFonts w:asciiTheme="minorHAnsi" w:hAnsiTheme="minorHAnsi"/>
          <w:i/>
          <w:sz w:val="22"/>
          <w:szCs w:val="22"/>
        </w:rPr>
        <w:t xml:space="preserve"> policies, </w:t>
      </w:r>
      <w:r w:rsidRPr="00525E07">
        <w:rPr>
          <w:rFonts w:asciiTheme="minorHAnsi" w:hAnsiTheme="minorHAnsi"/>
          <w:sz w:val="22"/>
          <w:szCs w:val="22"/>
        </w:rPr>
        <w:t>investment plans and development programmes in order to reduce emerging risks associated to extreme climate events.</w:t>
      </w:r>
      <w:r w:rsidRPr="00525E07">
        <w:rPr>
          <w:rFonts w:asciiTheme="minorHAnsi" w:hAnsiTheme="minorHAnsi"/>
          <w:sz w:val="22"/>
          <w:szCs w:val="22"/>
        </w:rPr>
        <w:t xml:space="preserve"> </w:t>
      </w:r>
      <w:r w:rsidR="00347596" w:rsidRPr="00525E07">
        <w:rPr>
          <w:rFonts w:asciiTheme="minorHAnsi" w:hAnsiTheme="minorHAnsi"/>
          <w:sz w:val="22"/>
          <w:szCs w:val="22"/>
        </w:rPr>
        <w:t xml:space="preserve">The institutional segregation of climate change adaptation and disaster risk reduction poses practical implementation challenges, particularly from a food security perspective and especially at farm and community levels. </w:t>
      </w:r>
      <w:bookmarkStart w:id="0" w:name="_GoBack"/>
      <w:bookmarkEnd w:id="0"/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p w:rsidR="00A35993" w:rsidRDefault="00A35993" w:rsidP="00A35993">
      <w:pPr>
        <w:spacing w:after="120"/>
        <w:rPr>
          <w:rFonts w:asciiTheme="minorHAnsi" w:hAnsiTheme="minorHAnsi"/>
          <w:sz w:val="22"/>
          <w:szCs w:val="22"/>
        </w:rPr>
      </w:pPr>
    </w:p>
    <w:sectPr w:rsidR="00A35993" w:rsidSect="001617BA">
      <w:pgSz w:w="11906" w:h="16838" w:code="9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1A" w:rsidRDefault="0072121A" w:rsidP="00135512">
      <w:r>
        <w:separator/>
      </w:r>
    </w:p>
  </w:endnote>
  <w:endnote w:type="continuationSeparator" w:id="0">
    <w:p w:rsidR="0072121A" w:rsidRDefault="0072121A" w:rsidP="0013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1A" w:rsidRDefault="0072121A" w:rsidP="00135512">
      <w:r>
        <w:separator/>
      </w:r>
    </w:p>
  </w:footnote>
  <w:footnote w:type="continuationSeparator" w:id="0">
    <w:p w:rsidR="0072121A" w:rsidRDefault="0072121A" w:rsidP="0013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B2"/>
    <w:multiLevelType w:val="hybridMultilevel"/>
    <w:tmpl w:val="845431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956A6"/>
    <w:multiLevelType w:val="hybridMultilevel"/>
    <w:tmpl w:val="3B384384"/>
    <w:lvl w:ilvl="0" w:tplc="A8BCB990">
      <w:start w:val="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C664B6"/>
    <w:multiLevelType w:val="hybridMultilevel"/>
    <w:tmpl w:val="C670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703073"/>
    <w:multiLevelType w:val="hybridMultilevel"/>
    <w:tmpl w:val="DEB08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1C7ECE"/>
    <w:multiLevelType w:val="hybridMultilevel"/>
    <w:tmpl w:val="163EC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AB0E84"/>
    <w:multiLevelType w:val="hybridMultilevel"/>
    <w:tmpl w:val="19B24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57A8D"/>
    <w:multiLevelType w:val="hybridMultilevel"/>
    <w:tmpl w:val="962235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8A17C6"/>
    <w:multiLevelType w:val="hybridMultilevel"/>
    <w:tmpl w:val="973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0572E"/>
    <w:multiLevelType w:val="hybridMultilevel"/>
    <w:tmpl w:val="35185A1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5"/>
    <w:rsid w:val="00010375"/>
    <w:rsid w:val="000414AB"/>
    <w:rsid w:val="000415C7"/>
    <w:rsid w:val="00041F83"/>
    <w:rsid w:val="00086FAE"/>
    <w:rsid w:val="0009146D"/>
    <w:rsid w:val="000C0705"/>
    <w:rsid w:val="000F0EFE"/>
    <w:rsid w:val="00100741"/>
    <w:rsid w:val="00103A81"/>
    <w:rsid w:val="001115DD"/>
    <w:rsid w:val="00123C6D"/>
    <w:rsid w:val="00135512"/>
    <w:rsid w:val="001548C0"/>
    <w:rsid w:val="001617BA"/>
    <w:rsid w:val="001617E1"/>
    <w:rsid w:val="0018654F"/>
    <w:rsid w:val="00193E50"/>
    <w:rsid w:val="00197FE8"/>
    <w:rsid w:val="001A78CD"/>
    <w:rsid w:val="001B0B50"/>
    <w:rsid w:val="001C05CD"/>
    <w:rsid w:val="001D6D25"/>
    <w:rsid w:val="001E2096"/>
    <w:rsid w:val="001F2379"/>
    <w:rsid w:val="001F2A2E"/>
    <w:rsid w:val="00202493"/>
    <w:rsid w:val="00245A98"/>
    <w:rsid w:val="00253969"/>
    <w:rsid w:val="00267EB0"/>
    <w:rsid w:val="00296806"/>
    <w:rsid w:val="002A2FD5"/>
    <w:rsid w:val="002A4CCF"/>
    <w:rsid w:val="002B7501"/>
    <w:rsid w:val="002C38B3"/>
    <w:rsid w:val="002C5A7B"/>
    <w:rsid w:val="002D053D"/>
    <w:rsid w:val="002D6C3B"/>
    <w:rsid w:val="002F6311"/>
    <w:rsid w:val="00301512"/>
    <w:rsid w:val="003146FB"/>
    <w:rsid w:val="00324F3F"/>
    <w:rsid w:val="003362A1"/>
    <w:rsid w:val="00347596"/>
    <w:rsid w:val="003518C7"/>
    <w:rsid w:val="0035193B"/>
    <w:rsid w:val="0035672F"/>
    <w:rsid w:val="003624EF"/>
    <w:rsid w:val="003648BA"/>
    <w:rsid w:val="00380B56"/>
    <w:rsid w:val="0038103A"/>
    <w:rsid w:val="00381B08"/>
    <w:rsid w:val="003901E7"/>
    <w:rsid w:val="003B06CD"/>
    <w:rsid w:val="003C292C"/>
    <w:rsid w:val="003E7637"/>
    <w:rsid w:val="0040082B"/>
    <w:rsid w:val="00401485"/>
    <w:rsid w:val="00406482"/>
    <w:rsid w:val="004265F9"/>
    <w:rsid w:val="00473C62"/>
    <w:rsid w:val="0047517F"/>
    <w:rsid w:val="00477058"/>
    <w:rsid w:val="0049366F"/>
    <w:rsid w:val="004943FB"/>
    <w:rsid w:val="004A1DE9"/>
    <w:rsid w:val="004A33E4"/>
    <w:rsid w:val="004C4DC5"/>
    <w:rsid w:val="004C588A"/>
    <w:rsid w:val="004D300B"/>
    <w:rsid w:val="004F147F"/>
    <w:rsid w:val="004F4A90"/>
    <w:rsid w:val="0051703F"/>
    <w:rsid w:val="00525E07"/>
    <w:rsid w:val="00556CFA"/>
    <w:rsid w:val="0056133F"/>
    <w:rsid w:val="00582321"/>
    <w:rsid w:val="00584BEC"/>
    <w:rsid w:val="00587459"/>
    <w:rsid w:val="00593BB7"/>
    <w:rsid w:val="005A2DDD"/>
    <w:rsid w:val="005C47FF"/>
    <w:rsid w:val="005D6EE8"/>
    <w:rsid w:val="005E4FCC"/>
    <w:rsid w:val="0060046B"/>
    <w:rsid w:val="006023E5"/>
    <w:rsid w:val="0060371F"/>
    <w:rsid w:val="006107CD"/>
    <w:rsid w:val="0061479D"/>
    <w:rsid w:val="00624223"/>
    <w:rsid w:val="00627255"/>
    <w:rsid w:val="00644FAE"/>
    <w:rsid w:val="0064745A"/>
    <w:rsid w:val="00673BDF"/>
    <w:rsid w:val="0069390C"/>
    <w:rsid w:val="00695C6F"/>
    <w:rsid w:val="006A26B7"/>
    <w:rsid w:val="006D2FD1"/>
    <w:rsid w:val="006F4F67"/>
    <w:rsid w:val="00706BE1"/>
    <w:rsid w:val="00715812"/>
    <w:rsid w:val="0072121A"/>
    <w:rsid w:val="00721646"/>
    <w:rsid w:val="00722D54"/>
    <w:rsid w:val="00752F00"/>
    <w:rsid w:val="0076702D"/>
    <w:rsid w:val="00772D28"/>
    <w:rsid w:val="0077732B"/>
    <w:rsid w:val="00791C0B"/>
    <w:rsid w:val="007A1486"/>
    <w:rsid w:val="007C506A"/>
    <w:rsid w:val="007D1776"/>
    <w:rsid w:val="007E19F0"/>
    <w:rsid w:val="007E50E9"/>
    <w:rsid w:val="008133F4"/>
    <w:rsid w:val="008263A5"/>
    <w:rsid w:val="0083728F"/>
    <w:rsid w:val="0084440D"/>
    <w:rsid w:val="0085170B"/>
    <w:rsid w:val="00855D8D"/>
    <w:rsid w:val="008564F9"/>
    <w:rsid w:val="0086420F"/>
    <w:rsid w:val="00874126"/>
    <w:rsid w:val="008B29E5"/>
    <w:rsid w:val="008D0DD9"/>
    <w:rsid w:val="008D1524"/>
    <w:rsid w:val="008D3C23"/>
    <w:rsid w:val="008E3721"/>
    <w:rsid w:val="009063C5"/>
    <w:rsid w:val="00907CDA"/>
    <w:rsid w:val="0091010F"/>
    <w:rsid w:val="009102BC"/>
    <w:rsid w:val="00927C7C"/>
    <w:rsid w:val="00934E16"/>
    <w:rsid w:val="00985AAB"/>
    <w:rsid w:val="0099004E"/>
    <w:rsid w:val="009A1C3C"/>
    <w:rsid w:val="009A44B6"/>
    <w:rsid w:val="009C7C45"/>
    <w:rsid w:val="00A03868"/>
    <w:rsid w:val="00A139CF"/>
    <w:rsid w:val="00A13EE1"/>
    <w:rsid w:val="00A32B35"/>
    <w:rsid w:val="00A35993"/>
    <w:rsid w:val="00A35D38"/>
    <w:rsid w:val="00A5071F"/>
    <w:rsid w:val="00A7063E"/>
    <w:rsid w:val="00A77366"/>
    <w:rsid w:val="00A82527"/>
    <w:rsid w:val="00A82E4F"/>
    <w:rsid w:val="00A92688"/>
    <w:rsid w:val="00A93032"/>
    <w:rsid w:val="00A93BD2"/>
    <w:rsid w:val="00A94561"/>
    <w:rsid w:val="00AD1ED2"/>
    <w:rsid w:val="00AD4788"/>
    <w:rsid w:val="00AD77DE"/>
    <w:rsid w:val="00AE2732"/>
    <w:rsid w:val="00AE7EF0"/>
    <w:rsid w:val="00AF0C20"/>
    <w:rsid w:val="00B01C67"/>
    <w:rsid w:val="00B134CB"/>
    <w:rsid w:val="00B270B4"/>
    <w:rsid w:val="00B3600F"/>
    <w:rsid w:val="00B63405"/>
    <w:rsid w:val="00B7366E"/>
    <w:rsid w:val="00B86BD3"/>
    <w:rsid w:val="00BB3776"/>
    <w:rsid w:val="00BB7536"/>
    <w:rsid w:val="00BC5DB8"/>
    <w:rsid w:val="00BD61AC"/>
    <w:rsid w:val="00BE10B0"/>
    <w:rsid w:val="00BE206E"/>
    <w:rsid w:val="00C07314"/>
    <w:rsid w:val="00C11F02"/>
    <w:rsid w:val="00C625D7"/>
    <w:rsid w:val="00C95FF2"/>
    <w:rsid w:val="00CA52E4"/>
    <w:rsid w:val="00CA586C"/>
    <w:rsid w:val="00CD66E6"/>
    <w:rsid w:val="00D01C7B"/>
    <w:rsid w:val="00D02730"/>
    <w:rsid w:val="00D120E4"/>
    <w:rsid w:val="00D13CF5"/>
    <w:rsid w:val="00D220D9"/>
    <w:rsid w:val="00D27231"/>
    <w:rsid w:val="00D5112B"/>
    <w:rsid w:val="00D8648B"/>
    <w:rsid w:val="00D93295"/>
    <w:rsid w:val="00DA5D30"/>
    <w:rsid w:val="00DA69E2"/>
    <w:rsid w:val="00DB2AC7"/>
    <w:rsid w:val="00DC44AE"/>
    <w:rsid w:val="00DE4B52"/>
    <w:rsid w:val="00DF1F01"/>
    <w:rsid w:val="00E03AFF"/>
    <w:rsid w:val="00E10163"/>
    <w:rsid w:val="00E37057"/>
    <w:rsid w:val="00E5123F"/>
    <w:rsid w:val="00E531FA"/>
    <w:rsid w:val="00E57A54"/>
    <w:rsid w:val="00E756A0"/>
    <w:rsid w:val="00E82D05"/>
    <w:rsid w:val="00E84065"/>
    <w:rsid w:val="00E953E6"/>
    <w:rsid w:val="00E9649B"/>
    <w:rsid w:val="00EA6854"/>
    <w:rsid w:val="00EB519F"/>
    <w:rsid w:val="00EC2B62"/>
    <w:rsid w:val="00EE02FE"/>
    <w:rsid w:val="00EE7A07"/>
    <w:rsid w:val="00F013E7"/>
    <w:rsid w:val="00F027B9"/>
    <w:rsid w:val="00F26522"/>
    <w:rsid w:val="00F351E1"/>
    <w:rsid w:val="00F623AB"/>
    <w:rsid w:val="00F919E0"/>
    <w:rsid w:val="00FA3302"/>
    <w:rsid w:val="00FD6BBB"/>
    <w:rsid w:val="00FE273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6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6F"/>
    <w:rPr>
      <w:sz w:val="24"/>
      <w:szCs w:val="24"/>
      <w:lang w:val="en-GB"/>
    </w:rPr>
  </w:style>
  <w:style w:type="paragraph" w:styleId="FootnoteText">
    <w:name w:val="footnote text"/>
    <w:aliases w:val="FOOTNOTES,fn,single space,Geneva 9,Font: Geneva 9,Boston 10,f,Footnote Text Char1 Char,Footnote Text Char Char Char1,Footnote Text Char1 Char Char Char1,Footnote Text Char1 Char1 Char,ft,Footnote,Footnote Text Char Char Char"/>
    <w:basedOn w:val="Normal"/>
    <w:link w:val="FootnoteTextChar"/>
    <w:uiPriority w:val="99"/>
    <w:semiHidden/>
    <w:rsid w:val="00772D28"/>
    <w:rPr>
      <w:sz w:val="20"/>
      <w:szCs w:val="20"/>
      <w:lang w:eastAsia="fr-FR"/>
    </w:rPr>
  </w:style>
  <w:style w:type="character" w:customStyle="1" w:styleId="FootnoteTextChar">
    <w:name w:val="Footnote Text Char"/>
    <w:aliases w:val="FOOTNOTES Char,fn Char,single space Char,Geneva 9 Char,Font: Geneva 9 Char,Boston 10 Char,f Char,Footnote Text Char1 Char Char,Footnote Text Char Char Char1 Char,Footnote Text Char1 Char Char Char1 Char,ft Char,Footnote Char"/>
    <w:basedOn w:val="DefaultParagraphFont"/>
    <w:link w:val="FootnoteText"/>
    <w:uiPriority w:val="99"/>
    <w:semiHidden/>
    <w:rsid w:val="008564F9"/>
    <w:rPr>
      <w:lang w:val="en-GB" w:eastAsia="fr-FR"/>
    </w:rPr>
  </w:style>
  <w:style w:type="character" w:styleId="FootnoteReference">
    <w:name w:val="footnote reference"/>
    <w:aliases w:val="ftref,BVI fnr,16 Point,Superscript 6 Point"/>
    <w:basedOn w:val="DefaultParagraphFont"/>
    <w:uiPriority w:val="99"/>
    <w:semiHidden/>
    <w:rsid w:val="00772D28"/>
    <w:rPr>
      <w:vertAlign w:val="superscript"/>
    </w:rPr>
  </w:style>
  <w:style w:type="paragraph" w:customStyle="1" w:styleId="CharChar">
    <w:name w:val="Char Char"/>
    <w:basedOn w:val="Normal"/>
    <w:uiPriority w:val="99"/>
    <w:rsid w:val="00772D28"/>
    <w:pPr>
      <w:tabs>
        <w:tab w:val="num" w:pos="360"/>
      </w:tabs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17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7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82B"/>
    <w:rPr>
      <w:lang w:val="en-GB"/>
    </w:rPr>
  </w:style>
  <w:style w:type="character" w:styleId="Strong">
    <w:name w:val="Strong"/>
    <w:basedOn w:val="DefaultParagraphFont"/>
    <w:uiPriority w:val="99"/>
    <w:qFormat/>
    <w:rsid w:val="005170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6F"/>
    <w:rPr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D01C7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0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082B"/>
    <w:rPr>
      <w:lang w:val="en-GB"/>
    </w:rPr>
  </w:style>
  <w:style w:type="paragraph" w:customStyle="1" w:styleId="Default">
    <w:name w:val="Default"/>
    <w:rsid w:val="003475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dnoteReference">
    <w:name w:val="endnote reference"/>
    <w:uiPriority w:val="99"/>
    <w:semiHidden/>
    <w:rsid w:val="001355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6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6F"/>
    <w:rPr>
      <w:sz w:val="24"/>
      <w:szCs w:val="24"/>
      <w:lang w:val="en-GB"/>
    </w:rPr>
  </w:style>
  <w:style w:type="paragraph" w:styleId="FootnoteText">
    <w:name w:val="footnote text"/>
    <w:aliases w:val="FOOTNOTES,fn,single space,Geneva 9,Font: Geneva 9,Boston 10,f,Footnote Text Char1 Char,Footnote Text Char Char Char1,Footnote Text Char1 Char Char Char1,Footnote Text Char1 Char1 Char,ft,Footnote,Footnote Text Char Char Char"/>
    <w:basedOn w:val="Normal"/>
    <w:link w:val="FootnoteTextChar"/>
    <w:uiPriority w:val="99"/>
    <w:semiHidden/>
    <w:rsid w:val="00772D28"/>
    <w:rPr>
      <w:sz w:val="20"/>
      <w:szCs w:val="20"/>
      <w:lang w:eastAsia="fr-FR"/>
    </w:rPr>
  </w:style>
  <w:style w:type="character" w:customStyle="1" w:styleId="FootnoteTextChar">
    <w:name w:val="Footnote Text Char"/>
    <w:aliases w:val="FOOTNOTES Char,fn Char,single space Char,Geneva 9 Char,Font: Geneva 9 Char,Boston 10 Char,f Char,Footnote Text Char1 Char Char,Footnote Text Char Char Char1 Char,Footnote Text Char1 Char Char Char1 Char,ft Char,Footnote Char"/>
    <w:basedOn w:val="DefaultParagraphFont"/>
    <w:link w:val="FootnoteText"/>
    <w:uiPriority w:val="99"/>
    <w:semiHidden/>
    <w:rsid w:val="008564F9"/>
    <w:rPr>
      <w:lang w:val="en-GB" w:eastAsia="fr-FR"/>
    </w:rPr>
  </w:style>
  <w:style w:type="character" w:styleId="FootnoteReference">
    <w:name w:val="footnote reference"/>
    <w:aliases w:val="ftref,BVI fnr,16 Point,Superscript 6 Point"/>
    <w:basedOn w:val="DefaultParagraphFont"/>
    <w:uiPriority w:val="99"/>
    <w:semiHidden/>
    <w:rsid w:val="00772D28"/>
    <w:rPr>
      <w:vertAlign w:val="superscript"/>
    </w:rPr>
  </w:style>
  <w:style w:type="paragraph" w:customStyle="1" w:styleId="CharChar">
    <w:name w:val="Char Char"/>
    <w:basedOn w:val="Normal"/>
    <w:uiPriority w:val="99"/>
    <w:rsid w:val="00772D28"/>
    <w:pPr>
      <w:tabs>
        <w:tab w:val="num" w:pos="360"/>
      </w:tabs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17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7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82B"/>
    <w:rPr>
      <w:lang w:val="en-GB"/>
    </w:rPr>
  </w:style>
  <w:style w:type="character" w:styleId="Strong">
    <w:name w:val="Strong"/>
    <w:basedOn w:val="DefaultParagraphFont"/>
    <w:uiPriority w:val="99"/>
    <w:qFormat/>
    <w:rsid w:val="005170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6F"/>
    <w:rPr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D01C7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0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082B"/>
    <w:rPr>
      <w:lang w:val="en-GB"/>
    </w:rPr>
  </w:style>
  <w:style w:type="paragraph" w:customStyle="1" w:styleId="Default">
    <w:name w:val="Default"/>
    <w:rsid w:val="003475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dnoteReference">
    <w:name w:val="endnote reference"/>
    <w:uiPriority w:val="99"/>
    <w:semiHidden/>
    <w:rsid w:val="001355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5DE8-C24C-4F0B-AA2E-E002C80D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hazards, extreme weather events and other disasters over the last decade have been increasing in frequency and impact</vt:lpstr>
    </vt:vector>
  </TitlesOfParts>
  <Company>FAO of the UN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hazards, extreme weather events and other disasters over the last decade have been increasing in frequency and impact</dc:title>
  <dc:creator>Baas, Stephan (NRCB)</dc:creator>
  <cp:lastModifiedBy>Anne Marie</cp:lastModifiedBy>
  <cp:revision>2</cp:revision>
  <cp:lastPrinted>2011-05-03T12:24:00Z</cp:lastPrinted>
  <dcterms:created xsi:type="dcterms:W3CDTF">2013-05-22T08:22:00Z</dcterms:created>
  <dcterms:modified xsi:type="dcterms:W3CDTF">2013-05-22T08:22:00Z</dcterms:modified>
</cp:coreProperties>
</file>