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56E5C5" w14:textId="12C50CBD" w:rsidR="006B569D" w:rsidRDefault="006B569D" w:rsidP="006B569D">
      <w:pPr>
        <w:pStyle w:val="Title"/>
        <w:rPr>
          <w:color w:val="41B3C2"/>
          <w:sz w:val="40"/>
          <w:szCs w:val="40"/>
        </w:rPr>
      </w:pPr>
    </w:p>
    <w:p w14:paraId="2C866DFA" w14:textId="77777777" w:rsidR="009A3E3B" w:rsidRPr="009A3E3B" w:rsidRDefault="009A3E3B" w:rsidP="009A3E3B"/>
    <w:p w14:paraId="5567815A" w14:textId="77777777" w:rsidR="00D67D59" w:rsidRPr="00D67D59" w:rsidRDefault="00D67D59" w:rsidP="00D67D59">
      <w:pPr>
        <w:rPr>
          <w:b/>
          <w:bCs/>
          <w:color w:val="88C362"/>
          <w:lang w:eastAsia="de-CH"/>
        </w:rPr>
      </w:pPr>
      <w:r w:rsidRPr="00D67D59">
        <w:rPr>
          <w:b/>
          <w:bCs/>
          <w:color w:val="88C362"/>
          <w:lang w:eastAsia="de-CH"/>
        </w:rPr>
        <w:t>PRESS RELEASE</w:t>
      </w:r>
    </w:p>
    <w:p w14:paraId="7EDA3AA6" w14:textId="77A5CD23" w:rsidR="00D67D59" w:rsidRPr="00D67D59" w:rsidRDefault="00D67D59" w:rsidP="00D67D59">
      <w:pPr>
        <w:rPr>
          <w:i/>
          <w:iCs/>
          <w:color w:val="88C362"/>
          <w:lang w:eastAsia="de-CH"/>
        </w:rPr>
      </w:pPr>
      <w:r w:rsidRPr="00D67D59">
        <w:rPr>
          <w:i/>
          <w:iCs/>
          <w:color w:val="88C362"/>
          <w:lang w:eastAsia="de-CH"/>
        </w:rPr>
        <w:t>Immediate release</w:t>
      </w:r>
    </w:p>
    <w:p w14:paraId="2EBBBD8A" w14:textId="77777777" w:rsidR="00D67D59" w:rsidRPr="00D67D59" w:rsidRDefault="00D67D59" w:rsidP="00D67D59">
      <w:pPr>
        <w:rPr>
          <w:i/>
          <w:iCs/>
          <w:lang w:eastAsia="de-CH"/>
        </w:rPr>
      </w:pPr>
    </w:p>
    <w:p w14:paraId="1508F429" w14:textId="77777777" w:rsidR="00D67D59" w:rsidRPr="00D67D59" w:rsidRDefault="00D67D59" w:rsidP="00D67D59">
      <w:pPr>
        <w:pStyle w:val="Title"/>
        <w:rPr>
          <w:b/>
          <w:bCs/>
          <w:color w:val="3195C0"/>
          <w:sz w:val="40"/>
          <w:szCs w:val="40"/>
          <w:lang w:eastAsia="de-CH"/>
        </w:rPr>
      </w:pPr>
      <w:r w:rsidRPr="00D67D59">
        <w:rPr>
          <w:b/>
          <w:bCs/>
          <w:color w:val="3195C0"/>
          <w:sz w:val="40"/>
          <w:szCs w:val="40"/>
          <w:lang w:eastAsia="de-CH"/>
        </w:rPr>
        <w:t>Climate change’s lesser-known consequences: inland waterways</w:t>
      </w:r>
    </w:p>
    <w:p w14:paraId="138B7422" w14:textId="4FE44B3C" w:rsidR="00D67D59" w:rsidRDefault="00D67D59" w:rsidP="00D67D59">
      <w:pPr>
        <w:rPr>
          <w:b/>
          <w:bCs/>
          <w:i/>
          <w:iCs/>
          <w:lang w:eastAsia="de-CH"/>
        </w:rPr>
      </w:pPr>
      <w:r w:rsidRPr="00D67D59">
        <w:rPr>
          <w:b/>
          <w:bCs/>
          <w:i/>
          <w:iCs/>
          <w:lang w:eastAsia="de-CH"/>
        </w:rPr>
        <w:t>Transport along Europe’s inland waterways is vital to trade. Concern about poor flow due to low rainfall, even along major river systems like the R</w:t>
      </w:r>
      <w:bookmarkStart w:id="0" w:name="_GoBack"/>
      <w:bookmarkEnd w:id="0"/>
      <w:r w:rsidRPr="00D67D59">
        <w:rPr>
          <w:b/>
          <w:bCs/>
          <w:i/>
          <w:iCs/>
          <w:lang w:eastAsia="de-CH"/>
        </w:rPr>
        <w:t>hine, has spurred innovation in long-term forecasting and logistics planning</w:t>
      </w:r>
      <w:r w:rsidR="00086B26">
        <w:rPr>
          <w:b/>
          <w:bCs/>
          <w:i/>
          <w:iCs/>
          <w:lang w:eastAsia="de-CH"/>
        </w:rPr>
        <w:t>.</w:t>
      </w:r>
      <w:r w:rsidRPr="00D67D59">
        <w:rPr>
          <w:b/>
          <w:bCs/>
          <w:i/>
          <w:iCs/>
          <w:lang w:eastAsia="de-CH"/>
        </w:rPr>
        <w:t xml:space="preserve"> </w:t>
      </w:r>
    </w:p>
    <w:p w14:paraId="71728CD1" w14:textId="77777777" w:rsidR="00D67D59" w:rsidRPr="00D67D59" w:rsidRDefault="00D67D59" w:rsidP="00D67D59">
      <w:pPr>
        <w:rPr>
          <w:b/>
          <w:bCs/>
          <w:i/>
          <w:iCs/>
          <w:lang w:eastAsia="de-CH"/>
        </w:rPr>
      </w:pPr>
    </w:p>
    <w:p w14:paraId="7117867F" w14:textId="538FCFA3" w:rsidR="00D67D59" w:rsidRPr="00D67D59" w:rsidRDefault="00D67D59" w:rsidP="00D67D59">
      <w:pPr>
        <w:jc w:val="center"/>
        <w:rPr>
          <w:color w:val="88C362"/>
          <w:lang w:eastAsia="de-CH"/>
        </w:rPr>
      </w:pPr>
      <w:r w:rsidRPr="00D67D59">
        <w:rPr>
          <w:color w:val="88C362"/>
          <w:lang w:eastAsia="de-CH"/>
        </w:rPr>
        <w:t>------------</w:t>
      </w:r>
    </w:p>
    <w:p w14:paraId="262ABF2B" w14:textId="77777777" w:rsidR="00D67D59" w:rsidRPr="00D67D59" w:rsidRDefault="00D67D59" w:rsidP="00D67D59">
      <w:pPr>
        <w:rPr>
          <w:lang w:eastAsia="de-CH"/>
        </w:rPr>
      </w:pPr>
    </w:p>
    <w:p w14:paraId="6CCAD67D" w14:textId="560D53F5" w:rsidR="00D67D59" w:rsidRDefault="00D67D59" w:rsidP="00D67D59">
      <w:pPr>
        <w:rPr>
          <w:b/>
          <w:bCs/>
          <w:lang w:eastAsia="de-CH"/>
        </w:rPr>
      </w:pPr>
      <w:r w:rsidRPr="00D67D59">
        <w:rPr>
          <w:lang w:eastAsia="de-CH"/>
        </w:rPr>
        <w:t xml:space="preserve">BRUSSELS, </w:t>
      </w:r>
      <w:r w:rsidR="00086B26">
        <w:rPr>
          <w:lang w:eastAsia="de-CH"/>
        </w:rPr>
        <w:t>3</w:t>
      </w:r>
      <w:r w:rsidRPr="00D67D59">
        <w:rPr>
          <w:lang w:eastAsia="de-CH"/>
        </w:rPr>
        <w:t xml:space="preserve">0 September 2019 -- </w:t>
      </w:r>
      <w:r w:rsidRPr="00D67D59">
        <w:rPr>
          <w:b/>
          <w:bCs/>
          <w:lang w:eastAsia="de-CH"/>
        </w:rPr>
        <w:t xml:space="preserve">Not content to hope for the best, shippers who ply Europe’s inland waterways have turned to IMPREX, experts in hydro-meteorological analysis, for reliable longer-term water-level forecasts to plan and optimise shipments along the Rhine. </w:t>
      </w:r>
    </w:p>
    <w:p w14:paraId="3CD40F3C" w14:textId="77777777" w:rsidR="00D67D59" w:rsidRPr="00D67D59" w:rsidRDefault="00D67D59" w:rsidP="00D67D59">
      <w:pPr>
        <w:rPr>
          <w:b/>
          <w:bCs/>
          <w:lang w:eastAsia="de-CH"/>
        </w:rPr>
      </w:pPr>
    </w:p>
    <w:p w14:paraId="3C936B27" w14:textId="37B3ABC8" w:rsidR="00D67D59" w:rsidRDefault="00D67D59" w:rsidP="00D67D59">
      <w:pPr>
        <w:rPr>
          <w:lang w:eastAsia="de-CH"/>
        </w:rPr>
      </w:pPr>
      <w:r w:rsidRPr="00D67D59">
        <w:rPr>
          <w:lang w:eastAsia="de-CH"/>
        </w:rPr>
        <w:t>Germany hoped the record drought of 2018, which wilted crops and brought many farmers to their knees, was an aberration. One of the responses was for the country’s meteorological office to set up an early warning system. That service was put to the test sooner than expected, as unprecedented heatwaves hit Europe again this summer, confirming what many feared … that extreme events could become more frequent in the future. While much of the focus has been on how farmers are coping, less has been reported on the impact of low rainfall on vital inland shipping routes.</w:t>
      </w:r>
    </w:p>
    <w:p w14:paraId="3393D540" w14:textId="77777777" w:rsidR="00D67D59" w:rsidRPr="00D67D59" w:rsidRDefault="00D67D59" w:rsidP="00D67D59">
      <w:pPr>
        <w:rPr>
          <w:lang w:eastAsia="de-CH"/>
        </w:rPr>
      </w:pPr>
    </w:p>
    <w:p w14:paraId="7547D003" w14:textId="5F03F74D" w:rsidR="00D67D59" w:rsidRDefault="00D67D59" w:rsidP="00D67D59">
      <w:pPr>
        <w:rPr>
          <w:lang w:eastAsia="de-CH"/>
        </w:rPr>
      </w:pPr>
      <w:r w:rsidRPr="00D67D59">
        <w:rPr>
          <w:lang w:eastAsia="de-CH"/>
        </w:rPr>
        <w:t>Bastian Klein of Germany’s Federal Institute of Hydrology (</w:t>
      </w:r>
      <w:proofErr w:type="spellStart"/>
      <w:r w:rsidRPr="00D67D59">
        <w:rPr>
          <w:lang w:eastAsia="de-CH"/>
        </w:rPr>
        <w:t>BfG</w:t>
      </w:r>
      <w:proofErr w:type="spellEnd"/>
      <w:r w:rsidRPr="00D67D59">
        <w:rPr>
          <w:lang w:eastAsia="de-CH"/>
        </w:rPr>
        <w:t xml:space="preserve">) says: </w:t>
      </w:r>
      <w:r w:rsidRPr="00D67D59">
        <w:rPr>
          <w:i/>
          <w:iCs/>
          <w:lang w:eastAsia="de-CH"/>
        </w:rPr>
        <w:t>“Accurate, long-term planning is the key to efficient and competitive transport along Europe’s inland waterways. Just as a road haulier wants to know about planned road works and other potential delays to their shipments, water transport companies and their customers need to know what’s happening with their routes. They need reliable water-level forecasts at different lead-times to improve logistics planning and remain competitive within the overall transport market.</w:t>
      </w:r>
      <w:r w:rsidRPr="00D67D59">
        <w:rPr>
          <w:lang w:eastAsia="de-CH"/>
        </w:rPr>
        <w:t>”</w:t>
      </w:r>
    </w:p>
    <w:p w14:paraId="51683B08" w14:textId="77777777" w:rsidR="00D67D59" w:rsidRPr="00D67D59" w:rsidRDefault="00D67D59" w:rsidP="00D67D59">
      <w:pPr>
        <w:rPr>
          <w:lang w:eastAsia="de-CH"/>
        </w:rPr>
      </w:pPr>
    </w:p>
    <w:p w14:paraId="707ADCFC" w14:textId="77777777" w:rsidR="00D67D59" w:rsidRPr="00D67D59" w:rsidRDefault="00D67D59" w:rsidP="00D67D59">
      <w:pPr>
        <w:pStyle w:val="Subtitle"/>
        <w:rPr>
          <w:color w:val="88C362"/>
          <w:lang w:eastAsia="de-CH"/>
        </w:rPr>
      </w:pPr>
      <w:r w:rsidRPr="00D67D59">
        <w:rPr>
          <w:color w:val="88C362"/>
          <w:lang w:eastAsia="de-CH"/>
        </w:rPr>
        <w:t>Coping with low flow along the Rhine</w:t>
      </w:r>
    </w:p>
    <w:p w14:paraId="347CA077" w14:textId="77777777" w:rsidR="00D67D59" w:rsidRPr="00D67D59" w:rsidRDefault="00D67D59" w:rsidP="00D67D59">
      <w:pPr>
        <w:rPr>
          <w:lang w:eastAsia="de-CH"/>
        </w:rPr>
      </w:pPr>
      <w:r w:rsidRPr="00D67D59">
        <w:rPr>
          <w:lang w:eastAsia="de-CH"/>
        </w:rPr>
        <w:t xml:space="preserve">To be competitive, all transport companies need to maximise loads. But with major water courses under stress from consecutive years of dry weather, lower water levels mean volumes have to be reduced to ensure safe passage. More than ever, vessels need better data and intelligence on the optimal loads and times to ship along various sections of the river. </w:t>
      </w:r>
    </w:p>
    <w:p w14:paraId="2C24C4E1" w14:textId="77777777" w:rsidR="00D67D59" w:rsidRPr="00D67D59" w:rsidRDefault="00D67D59" w:rsidP="00D67D59">
      <w:pPr>
        <w:rPr>
          <w:lang w:eastAsia="de-CH"/>
        </w:rPr>
      </w:pPr>
    </w:p>
    <w:p w14:paraId="19A1C8CD" w14:textId="77777777" w:rsidR="00D67D59" w:rsidRPr="00D67D59" w:rsidRDefault="00D67D59" w:rsidP="00D67D59">
      <w:pPr>
        <w:rPr>
          <w:lang w:eastAsia="de-CH"/>
        </w:rPr>
      </w:pPr>
      <w:r w:rsidRPr="00D67D59">
        <w:rPr>
          <w:lang w:eastAsia="de-CH"/>
        </w:rPr>
        <w:t>German authorities called on IMPREX, the EU Horizon 2020-funded project, to connect the dots between meteorological forecasts and water dynamics along the Rhine, which is a major route for commodities such as grains and minerals, but also coal and other important fuel sources.</w:t>
      </w:r>
    </w:p>
    <w:p w14:paraId="6EA12AE0" w14:textId="77777777" w:rsidR="00D67D59" w:rsidRPr="00D67D59" w:rsidRDefault="00D67D59" w:rsidP="00D67D59">
      <w:pPr>
        <w:rPr>
          <w:lang w:eastAsia="de-CH"/>
        </w:rPr>
      </w:pPr>
    </w:p>
    <w:p w14:paraId="37F6BB60" w14:textId="77777777" w:rsidR="00D67D59" w:rsidRPr="00D67D59" w:rsidRDefault="00D67D59" w:rsidP="00D67D59">
      <w:pPr>
        <w:rPr>
          <w:lang w:eastAsia="de-CH"/>
        </w:rPr>
      </w:pPr>
      <w:r w:rsidRPr="00D67D59">
        <w:rPr>
          <w:lang w:eastAsia="de-CH"/>
        </w:rPr>
        <w:t xml:space="preserve">IMPREX offers stakeholders richer insights into extreme hydro-meteorological conditions and their impacts to improve risk management and adaptation planning at European, national and regional levels. Teams in Germany and elsewhere have put together bespoke forecasting tools to aid decision-making, which include the following pre-operational prototypes: </w:t>
      </w:r>
    </w:p>
    <w:p w14:paraId="0F7F3037" w14:textId="2F2A5011" w:rsidR="00D67D59" w:rsidRDefault="00D67D59" w:rsidP="00D67D59">
      <w:pPr>
        <w:pStyle w:val="ListParagraph"/>
        <w:numPr>
          <w:ilvl w:val="0"/>
          <w:numId w:val="16"/>
        </w:numPr>
        <w:rPr>
          <w:lang w:eastAsia="de-CH"/>
        </w:rPr>
      </w:pPr>
      <w:r w:rsidRPr="00D67D59">
        <w:rPr>
          <w:lang w:eastAsia="de-CH"/>
        </w:rPr>
        <w:lastRenderedPageBreak/>
        <w:t>Ten-day water-level forecasts for operators to optimise route planning, for water authorities to plan maintenance work, but also for customers/industry to help plan shipments and better manage stock at the ports/loading points;</w:t>
      </w:r>
    </w:p>
    <w:p w14:paraId="1D695565" w14:textId="530357E0" w:rsidR="00D67D59" w:rsidRDefault="00D67D59" w:rsidP="00D67D59">
      <w:pPr>
        <w:pStyle w:val="ListParagraph"/>
        <w:numPr>
          <w:ilvl w:val="0"/>
          <w:numId w:val="16"/>
        </w:numPr>
        <w:rPr>
          <w:lang w:eastAsia="de-CH"/>
        </w:rPr>
      </w:pPr>
      <w:r w:rsidRPr="00D67D59">
        <w:rPr>
          <w:lang w:eastAsia="de-CH"/>
        </w:rPr>
        <w:t>Monthly to seasonal flow forecasts for all major German waterways (Rhine, Elbe and Danube) required for medium- and long-term planning and optimisation of the water-bound logistics chain (stock management, fleet composition, production planning) including connections between waterways and other transport modes as well as waterway management.</w:t>
      </w:r>
    </w:p>
    <w:p w14:paraId="424F0DC8" w14:textId="77777777" w:rsidR="00D67D59" w:rsidRPr="00D67D59" w:rsidRDefault="00D67D59" w:rsidP="00D67D59">
      <w:pPr>
        <w:pStyle w:val="ListParagraph"/>
        <w:rPr>
          <w:lang w:eastAsia="de-CH"/>
        </w:rPr>
      </w:pPr>
    </w:p>
    <w:p w14:paraId="6CFDCBFF" w14:textId="77777777" w:rsidR="00D67D59" w:rsidRPr="00D67D59" w:rsidRDefault="00D67D59" w:rsidP="00D67D59">
      <w:pPr>
        <w:pStyle w:val="Subtitle"/>
        <w:rPr>
          <w:color w:val="88C362"/>
          <w:lang w:eastAsia="de-CH"/>
        </w:rPr>
      </w:pPr>
      <w:r w:rsidRPr="00D67D59">
        <w:rPr>
          <w:color w:val="88C362"/>
          <w:lang w:eastAsia="de-CH"/>
        </w:rPr>
        <w:t>Some unexpected beneficiaries</w:t>
      </w:r>
    </w:p>
    <w:p w14:paraId="5F87DA57" w14:textId="77777777" w:rsidR="00D67D59" w:rsidRPr="00D67D59" w:rsidRDefault="00D67D59" w:rsidP="00D67D59">
      <w:pPr>
        <w:rPr>
          <w:lang w:eastAsia="de-CH"/>
        </w:rPr>
      </w:pPr>
      <w:r w:rsidRPr="00D67D59">
        <w:rPr>
          <w:lang w:eastAsia="de-CH"/>
        </w:rPr>
        <w:t xml:space="preserve">This fine-grained data support has helped shippers and their customers navigate difficult times. IMPREX’s long-term forecasts have also found an unexpected fanbase among road hauliers. Lorry companies use them to fine-tune their own logistics planning and ensure that that they have enough drivers ready when low flows are predicted and a back-up solution across land is needed. </w:t>
      </w:r>
    </w:p>
    <w:p w14:paraId="79D01A3D" w14:textId="77777777" w:rsidR="00D67D59" w:rsidRPr="00D67D59" w:rsidRDefault="00D67D59" w:rsidP="00D67D59">
      <w:pPr>
        <w:rPr>
          <w:lang w:eastAsia="de-CH"/>
        </w:rPr>
      </w:pPr>
    </w:p>
    <w:p w14:paraId="3F8B7FCF" w14:textId="77777777" w:rsidR="00D67D59" w:rsidRPr="00D67D59" w:rsidRDefault="00D67D59" w:rsidP="00D67D59">
      <w:pPr>
        <w:rPr>
          <w:lang w:eastAsia="de-CH"/>
        </w:rPr>
      </w:pPr>
      <w:r w:rsidRPr="00D67D59">
        <w:rPr>
          <w:lang w:eastAsia="de-CH"/>
        </w:rPr>
        <w:t>Energy producers are another keenly interested sector in IMPREX’s intelligence reporting. Inland shipping remains a vital link in the coal supply chain, to produce electricity especially during periods of peak demand, such as in the winter. Better longer-term seasonal forecasts help power plants plan for coal supply contingencies and make sure the lights don’t go out when river levels are too low or too high for barges to safely navigate.</w:t>
      </w:r>
    </w:p>
    <w:p w14:paraId="65B30688" w14:textId="77777777" w:rsidR="00D67D59" w:rsidRPr="00D67D59" w:rsidRDefault="00D67D59" w:rsidP="00D67D59">
      <w:pPr>
        <w:rPr>
          <w:lang w:eastAsia="de-CH"/>
        </w:rPr>
      </w:pPr>
    </w:p>
    <w:p w14:paraId="200E838C" w14:textId="77777777" w:rsidR="00D67D59" w:rsidRPr="00D67D59" w:rsidRDefault="00D67D59" w:rsidP="00D67D59">
      <w:pPr>
        <w:rPr>
          <w:lang w:eastAsia="de-CH"/>
        </w:rPr>
      </w:pPr>
      <w:r w:rsidRPr="00D67D59">
        <w:rPr>
          <w:lang w:eastAsia="de-CH"/>
        </w:rPr>
        <w:t>Managers of waterways influenced by tides are also using IMPREX’s long-term forecasts to estimate sediment build-up around harbours and waterways, to optimally plan their management strategies under the constraints of natural conservation.</w:t>
      </w:r>
    </w:p>
    <w:p w14:paraId="67D95A2A" w14:textId="77777777" w:rsidR="00D67D59" w:rsidRPr="00D67D59" w:rsidRDefault="00D67D59" w:rsidP="00D67D59">
      <w:pPr>
        <w:rPr>
          <w:lang w:eastAsia="de-CH"/>
        </w:rPr>
      </w:pPr>
    </w:p>
    <w:p w14:paraId="1864E1F7" w14:textId="36333AB0" w:rsidR="00D67D59" w:rsidRDefault="00D67D59" w:rsidP="00D67D59">
      <w:pPr>
        <w:rPr>
          <w:lang w:eastAsia="de-CH"/>
        </w:rPr>
      </w:pPr>
      <w:r w:rsidRPr="00D67D59">
        <w:rPr>
          <w:lang w:eastAsia="de-CH"/>
        </w:rPr>
        <w:t>These monitoring and reporting systems form the backbone of a set of tailored and very accurate forecast products. The tools are ready for use by the stakeholders involved in IMPREX and beyond.</w:t>
      </w:r>
    </w:p>
    <w:p w14:paraId="665F3320" w14:textId="77777777" w:rsidR="00D67D59" w:rsidRPr="00D67D59" w:rsidRDefault="00D67D59" w:rsidP="00D67D59">
      <w:pPr>
        <w:rPr>
          <w:lang w:eastAsia="de-CH"/>
        </w:rPr>
      </w:pPr>
    </w:p>
    <w:p w14:paraId="713D7900" w14:textId="6D392D83" w:rsidR="00D67D59" w:rsidRDefault="00D67D59" w:rsidP="00D67D59">
      <w:pPr>
        <w:rPr>
          <w:i/>
          <w:iCs/>
          <w:lang w:eastAsia="de-CH"/>
        </w:rPr>
      </w:pPr>
      <w:r w:rsidRPr="00D67D59">
        <w:rPr>
          <w:lang w:eastAsia="de-CH"/>
        </w:rPr>
        <w:t xml:space="preserve">Andreas Backhaus, Head of European Site Logistics Operations BASF SE confirms: </w:t>
      </w:r>
      <w:r w:rsidRPr="00D67D59">
        <w:rPr>
          <w:i/>
          <w:iCs/>
          <w:lang w:eastAsia="de-CH"/>
        </w:rPr>
        <w:t xml:space="preserve">“Barging is a vital transport mode for BASF – especially regarding volume and sustainability. IMPREX’s long-term forecasts for water levels on the Rhine are an absolute necessity for our inventory and supply management.” </w:t>
      </w:r>
    </w:p>
    <w:p w14:paraId="4593E117" w14:textId="77777777" w:rsidR="00D67D59" w:rsidRPr="00D67D59" w:rsidRDefault="00D67D59" w:rsidP="00D67D59">
      <w:pPr>
        <w:rPr>
          <w:i/>
          <w:iCs/>
          <w:lang w:eastAsia="de-CH"/>
        </w:rPr>
      </w:pPr>
    </w:p>
    <w:p w14:paraId="5E57DEA6" w14:textId="552F1BC7" w:rsidR="00D67D59" w:rsidRDefault="00D67D59" w:rsidP="00D67D59">
      <w:pPr>
        <w:rPr>
          <w:lang w:eastAsia="de-CH"/>
        </w:rPr>
      </w:pPr>
      <w:r w:rsidRPr="00D67D59">
        <w:rPr>
          <w:lang w:eastAsia="de-CH"/>
        </w:rPr>
        <w:t>The expertise developed under the project is thus uniquely placed to support risk management and adaptation planning in response to future hydrological extremes.</w:t>
      </w:r>
    </w:p>
    <w:p w14:paraId="0B4974C4" w14:textId="737E9207" w:rsidR="00D67D59" w:rsidRDefault="00D67D59" w:rsidP="00D67D59">
      <w:pPr>
        <w:rPr>
          <w:lang w:eastAsia="de-CH"/>
        </w:rPr>
      </w:pPr>
    </w:p>
    <w:p w14:paraId="0FF7B496" w14:textId="77777777" w:rsidR="00D67D59" w:rsidRPr="00D67D59" w:rsidRDefault="00D67D59" w:rsidP="00D67D59">
      <w:pPr>
        <w:jc w:val="center"/>
        <w:rPr>
          <w:color w:val="88C362"/>
          <w:lang w:eastAsia="de-CH"/>
        </w:rPr>
      </w:pPr>
      <w:r w:rsidRPr="00D67D59">
        <w:rPr>
          <w:color w:val="88C362"/>
          <w:lang w:eastAsia="de-CH"/>
        </w:rPr>
        <w:t>------------</w:t>
      </w:r>
    </w:p>
    <w:p w14:paraId="59B50117" w14:textId="77777777" w:rsidR="00D67D59" w:rsidRPr="00D67D59" w:rsidRDefault="00D67D59" w:rsidP="00D67D59">
      <w:pPr>
        <w:rPr>
          <w:lang w:eastAsia="de-CH"/>
        </w:rPr>
      </w:pPr>
    </w:p>
    <w:p w14:paraId="6C0564A3" w14:textId="77777777" w:rsidR="00D67D59" w:rsidRPr="00D67D59" w:rsidRDefault="00D67D59" w:rsidP="00D67D59">
      <w:pPr>
        <w:rPr>
          <w:b/>
          <w:bCs/>
          <w:color w:val="3195C0"/>
          <w:lang w:eastAsia="de-CH"/>
        </w:rPr>
      </w:pPr>
      <w:r w:rsidRPr="00D67D59">
        <w:rPr>
          <w:b/>
          <w:bCs/>
          <w:color w:val="3195C0"/>
          <w:lang w:eastAsia="de-CH"/>
        </w:rPr>
        <w:t>Note to editors</w:t>
      </w:r>
    </w:p>
    <w:p w14:paraId="25F2B55B" w14:textId="77777777" w:rsidR="00D67D59" w:rsidRPr="00D67D59" w:rsidRDefault="00E34372" w:rsidP="00D67D59">
      <w:pPr>
        <w:rPr>
          <w:lang w:eastAsia="de-CH"/>
        </w:rPr>
      </w:pPr>
      <w:hyperlink r:id="rId7" w:history="1">
        <w:r w:rsidR="00D67D59" w:rsidRPr="00D67D59">
          <w:rPr>
            <w:rStyle w:val="Hyperlink"/>
            <w:color w:val="3195C0"/>
            <w:lang w:eastAsia="de-CH"/>
          </w:rPr>
          <w:t>Read the full report</w:t>
        </w:r>
      </w:hyperlink>
      <w:r w:rsidR="00D67D59" w:rsidRPr="00D67D59">
        <w:rPr>
          <w:color w:val="3195C0"/>
          <w:lang w:eastAsia="de-CH"/>
        </w:rPr>
        <w:t xml:space="preserve">, </w:t>
      </w:r>
      <w:r w:rsidR="00D67D59" w:rsidRPr="00D67D59">
        <w:rPr>
          <w:lang w:eastAsia="de-CH"/>
        </w:rPr>
        <w:t xml:space="preserve">‘Improving predictions and management of hydrological extremes’  </w:t>
      </w:r>
    </w:p>
    <w:p w14:paraId="15284E99" w14:textId="77777777" w:rsidR="00D67D59" w:rsidRDefault="00D67D59" w:rsidP="00D67D59">
      <w:pPr>
        <w:rPr>
          <w:lang w:eastAsia="de-CH"/>
        </w:rPr>
      </w:pPr>
      <w:r w:rsidRPr="00D67D59">
        <w:rPr>
          <w:lang w:eastAsia="de-CH"/>
        </w:rPr>
        <w:t xml:space="preserve">Images are available: </w:t>
      </w:r>
    </w:p>
    <w:p w14:paraId="24CCCEFE" w14:textId="77777777" w:rsidR="00D67D59" w:rsidRDefault="00D67D59" w:rsidP="00D67D59">
      <w:pPr>
        <w:rPr>
          <w:lang w:eastAsia="de-CH"/>
        </w:rPr>
      </w:pPr>
      <w:r w:rsidRPr="00D67D59">
        <w:rPr>
          <w:lang w:eastAsia="de-CH"/>
        </w:rPr>
        <w:t xml:space="preserve">1) </w:t>
      </w:r>
      <w:hyperlink r:id="rId8" w:history="1">
        <w:r w:rsidRPr="00D67D59">
          <w:rPr>
            <w:rStyle w:val="Hyperlink"/>
            <w:color w:val="3195C0"/>
            <w:lang w:eastAsia="de-CH"/>
          </w:rPr>
          <w:t xml:space="preserve">Hamburg Harbour (Credit: Markus </w:t>
        </w:r>
        <w:proofErr w:type="spellStart"/>
        <w:r w:rsidRPr="00D67D59">
          <w:rPr>
            <w:rStyle w:val="Hyperlink"/>
            <w:color w:val="3195C0"/>
            <w:lang w:eastAsia="de-CH"/>
          </w:rPr>
          <w:t>Promny</w:t>
        </w:r>
        <w:proofErr w:type="spellEnd"/>
        <w:r w:rsidRPr="00D67D59">
          <w:rPr>
            <w:rStyle w:val="Hyperlink"/>
            <w:color w:val="3195C0"/>
            <w:lang w:eastAsia="de-CH"/>
          </w:rPr>
          <w:t xml:space="preserve"> </w:t>
        </w:r>
        <w:proofErr w:type="spellStart"/>
        <w:r w:rsidRPr="00D67D59">
          <w:rPr>
            <w:rStyle w:val="Hyperlink"/>
            <w:color w:val="3195C0"/>
            <w:lang w:eastAsia="de-CH"/>
          </w:rPr>
          <w:t>BfG</w:t>
        </w:r>
        <w:proofErr w:type="spellEnd"/>
        <w:r w:rsidRPr="00D67D59">
          <w:rPr>
            <w:rStyle w:val="Hyperlink"/>
            <w:color w:val="3195C0"/>
            <w:lang w:eastAsia="de-CH"/>
          </w:rPr>
          <w:t>),</w:t>
        </w:r>
      </w:hyperlink>
    </w:p>
    <w:p w14:paraId="6B242C83" w14:textId="58E358A6" w:rsidR="00D67D59" w:rsidRPr="00D67D59" w:rsidRDefault="00D67D59" w:rsidP="00D67D59">
      <w:pPr>
        <w:rPr>
          <w:lang w:eastAsia="de-CH"/>
        </w:rPr>
      </w:pPr>
      <w:r w:rsidRPr="00D67D59">
        <w:rPr>
          <w:lang w:eastAsia="de-CH"/>
        </w:rPr>
        <w:t>2)</w:t>
      </w:r>
      <w:r w:rsidRPr="00D67D59">
        <w:rPr>
          <w:color w:val="3195C0"/>
          <w:lang w:eastAsia="de-CH"/>
        </w:rPr>
        <w:t xml:space="preserve"> </w:t>
      </w:r>
      <w:hyperlink r:id="rId9" w:history="1">
        <w:r w:rsidRPr="00D67D59">
          <w:rPr>
            <w:rStyle w:val="Hyperlink"/>
            <w:color w:val="3195C0"/>
            <w:lang w:eastAsia="de-CH"/>
          </w:rPr>
          <w:t xml:space="preserve">Rhine at </w:t>
        </w:r>
        <w:proofErr w:type="spellStart"/>
        <w:r w:rsidRPr="00D67D59">
          <w:rPr>
            <w:rStyle w:val="Hyperlink"/>
            <w:color w:val="3195C0"/>
            <w:lang w:eastAsia="de-CH"/>
          </w:rPr>
          <w:t>Braubach</w:t>
        </w:r>
        <w:proofErr w:type="spellEnd"/>
        <w:r w:rsidRPr="00D67D59">
          <w:rPr>
            <w:rStyle w:val="Hyperlink"/>
            <w:color w:val="3195C0"/>
            <w:lang w:eastAsia="de-CH"/>
          </w:rPr>
          <w:t xml:space="preserve"> (Credit: Markus </w:t>
        </w:r>
        <w:proofErr w:type="spellStart"/>
        <w:r w:rsidRPr="00D67D59">
          <w:rPr>
            <w:rStyle w:val="Hyperlink"/>
            <w:color w:val="3195C0"/>
            <w:lang w:eastAsia="de-CH"/>
          </w:rPr>
          <w:t>Promny</w:t>
        </w:r>
        <w:proofErr w:type="spellEnd"/>
        <w:r w:rsidRPr="00D67D59">
          <w:rPr>
            <w:rStyle w:val="Hyperlink"/>
            <w:color w:val="3195C0"/>
            <w:lang w:eastAsia="de-CH"/>
          </w:rPr>
          <w:t xml:space="preserve"> </w:t>
        </w:r>
        <w:proofErr w:type="spellStart"/>
        <w:r w:rsidRPr="00D67D59">
          <w:rPr>
            <w:rStyle w:val="Hyperlink"/>
            <w:color w:val="3195C0"/>
            <w:lang w:eastAsia="de-CH"/>
          </w:rPr>
          <w:t>BfG</w:t>
        </w:r>
        <w:proofErr w:type="spellEnd"/>
        <w:r w:rsidRPr="00D67D59">
          <w:rPr>
            <w:rStyle w:val="Hyperlink"/>
            <w:color w:val="3195C0"/>
            <w:lang w:eastAsia="de-CH"/>
          </w:rPr>
          <w:t>)</w:t>
        </w:r>
      </w:hyperlink>
    </w:p>
    <w:p w14:paraId="65CC903A" w14:textId="4A03ED28" w:rsidR="00D67D59" w:rsidRDefault="00D67D59" w:rsidP="00D67D59">
      <w:pPr>
        <w:rPr>
          <w:lang w:eastAsia="de-CH"/>
        </w:rPr>
      </w:pPr>
      <w:r w:rsidRPr="00D67D59">
        <w:rPr>
          <w:lang w:eastAsia="de-CH"/>
        </w:rPr>
        <w:t xml:space="preserve">For more information or quotes contact Bastian Klein: </w:t>
      </w:r>
      <w:hyperlink r:id="rId10" w:history="1">
        <w:r w:rsidRPr="00D67D59">
          <w:rPr>
            <w:rStyle w:val="Hyperlink"/>
            <w:color w:val="3195C0"/>
            <w:lang w:eastAsia="de-CH"/>
          </w:rPr>
          <w:t>klein@bafg.de</w:t>
        </w:r>
      </w:hyperlink>
    </w:p>
    <w:p w14:paraId="674F2E83" w14:textId="77777777" w:rsidR="00D67D59" w:rsidRPr="00D67D59" w:rsidRDefault="00D67D59" w:rsidP="00D67D59">
      <w:pPr>
        <w:rPr>
          <w:lang w:eastAsia="de-CH"/>
        </w:rPr>
      </w:pPr>
    </w:p>
    <w:p w14:paraId="73C5FDF9" w14:textId="77777777" w:rsidR="00D67D59" w:rsidRPr="00D67D59" w:rsidRDefault="00D67D59" w:rsidP="00D67D59">
      <w:pPr>
        <w:rPr>
          <w:b/>
          <w:bCs/>
          <w:color w:val="3195C0"/>
          <w:lang w:eastAsia="de-CH"/>
        </w:rPr>
      </w:pPr>
      <w:r w:rsidRPr="00D67D59">
        <w:rPr>
          <w:b/>
          <w:bCs/>
          <w:color w:val="3195C0"/>
          <w:lang w:eastAsia="de-CH"/>
        </w:rPr>
        <w:t>About IMPREX</w:t>
      </w:r>
    </w:p>
    <w:p w14:paraId="0DAD31CC" w14:textId="44CFC041" w:rsidR="00D67D59" w:rsidRPr="00D67D59" w:rsidRDefault="00D67D59" w:rsidP="00D67D59">
      <w:pPr>
        <w:rPr>
          <w:lang w:eastAsia="de-CH"/>
        </w:rPr>
      </w:pPr>
      <w:r w:rsidRPr="00D67D59">
        <w:rPr>
          <w:lang w:eastAsia="de-CH"/>
        </w:rPr>
        <w:t xml:space="preserve">IMPREX – Improving Predictions and Management of Hydrological Extremes – is an EU-backed initiative spanning nine countries to improve society’s ability to anticipate and respond to future hydrological extreme events (floods, droughts...) in Europe. It will enhance forecast quality of </w:t>
      </w:r>
      <w:r w:rsidRPr="00D67D59">
        <w:rPr>
          <w:lang w:eastAsia="de-CH"/>
        </w:rPr>
        <w:lastRenderedPageBreak/>
        <w:t>extreme hydro-meteorological conditions and their impacts. The knowledge developed by the project will support risk management and adaptation planning at European and national levels. </w:t>
      </w:r>
      <w:hyperlink r:id="rId11" w:history="1">
        <w:r w:rsidR="009D2CD5" w:rsidRPr="009F004B">
          <w:rPr>
            <w:rStyle w:val="Hyperlink"/>
            <w:color w:val="3195C0"/>
            <w:lang w:eastAsia="de-CH"/>
          </w:rPr>
          <w:t>www.imprex.eu</w:t>
        </w:r>
      </w:hyperlink>
      <w:r w:rsidR="009D2CD5" w:rsidRPr="009F004B">
        <w:rPr>
          <w:color w:val="3195C0"/>
          <w:lang w:eastAsia="de-CH"/>
        </w:rPr>
        <w:t xml:space="preserve"> / @</w:t>
      </w:r>
      <w:proofErr w:type="spellStart"/>
      <w:r w:rsidR="009D2CD5" w:rsidRPr="009F004B">
        <w:rPr>
          <w:color w:val="3195C0"/>
          <w:lang w:eastAsia="de-CH"/>
        </w:rPr>
        <w:t>imprex_eu</w:t>
      </w:r>
      <w:proofErr w:type="spellEnd"/>
    </w:p>
    <w:p w14:paraId="485C07CC" w14:textId="77777777" w:rsidR="00D67D59" w:rsidRPr="00D67D59" w:rsidRDefault="00D67D59" w:rsidP="00D67D59">
      <w:pPr>
        <w:rPr>
          <w:color w:val="3195C0"/>
          <w:lang w:eastAsia="de-CH"/>
        </w:rPr>
      </w:pPr>
    </w:p>
    <w:p w14:paraId="0DA3E8CA" w14:textId="77777777" w:rsidR="00D67D59" w:rsidRPr="00D67D59" w:rsidRDefault="00D67D59" w:rsidP="00D67D59">
      <w:pPr>
        <w:rPr>
          <w:b/>
          <w:bCs/>
          <w:color w:val="3195C0"/>
          <w:lang w:eastAsia="de-CH"/>
        </w:rPr>
      </w:pPr>
      <w:r w:rsidRPr="00D67D59">
        <w:rPr>
          <w:b/>
          <w:bCs/>
          <w:color w:val="3195C0"/>
          <w:lang w:eastAsia="de-CH"/>
        </w:rPr>
        <w:t xml:space="preserve">About </w:t>
      </w:r>
      <w:proofErr w:type="spellStart"/>
      <w:r w:rsidRPr="00D67D59">
        <w:rPr>
          <w:b/>
          <w:bCs/>
          <w:color w:val="3195C0"/>
          <w:lang w:eastAsia="de-CH"/>
        </w:rPr>
        <w:t>BfG</w:t>
      </w:r>
      <w:proofErr w:type="spellEnd"/>
    </w:p>
    <w:p w14:paraId="64265264" w14:textId="4806A46F" w:rsidR="00D67D59" w:rsidRPr="00D67D59" w:rsidRDefault="00D67D59" w:rsidP="00D67D59">
      <w:pPr>
        <w:rPr>
          <w:lang w:eastAsia="de-CH"/>
        </w:rPr>
      </w:pPr>
      <w:r w:rsidRPr="00D67D59">
        <w:rPr>
          <w:lang w:eastAsia="de-CH"/>
        </w:rPr>
        <w:t>The Federal Institute of Hydrology (</w:t>
      </w:r>
      <w:proofErr w:type="spellStart"/>
      <w:r w:rsidRPr="00D67D59">
        <w:rPr>
          <w:lang w:eastAsia="de-CH"/>
        </w:rPr>
        <w:t>BfG</w:t>
      </w:r>
      <w:proofErr w:type="spellEnd"/>
      <w:r w:rsidRPr="00D67D59">
        <w:rPr>
          <w:lang w:eastAsia="de-CH"/>
        </w:rPr>
        <w:t xml:space="preserve">) advises ministries (e.g. the Federal Ministry of Transport and Digital Infrastructure, BMVI) and the Waterways and Shipping Administration (WSV) in matters of utilisation and management of the German federal waterways. Being part of the portfolio of the Federal Ministry of Transport and Digital Infrastructure (BMVI), it is the </w:t>
      </w:r>
      <w:proofErr w:type="spellStart"/>
      <w:r w:rsidRPr="00D67D59">
        <w:rPr>
          <w:lang w:eastAsia="de-CH"/>
        </w:rPr>
        <w:t>BfG's</w:t>
      </w:r>
      <w:proofErr w:type="spellEnd"/>
      <w:r w:rsidRPr="00D67D59">
        <w:rPr>
          <w:lang w:eastAsia="de-CH"/>
        </w:rPr>
        <w:t xml:space="preserve"> mission to contribute to the implementation and operation of an efficient and environment-friendly transport system. By improving the national </w:t>
      </w:r>
      <w:r w:rsidR="00086B26" w:rsidRPr="00D67D59">
        <w:rPr>
          <w:lang w:eastAsia="de-CH"/>
        </w:rPr>
        <w:t>infrastructure,</w:t>
      </w:r>
      <w:r w:rsidRPr="00D67D59">
        <w:rPr>
          <w:lang w:eastAsia="de-CH"/>
        </w:rPr>
        <w:t xml:space="preserve"> the </w:t>
      </w:r>
      <w:proofErr w:type="spellStart"/>
      <w:r w:rsidRPr="00D67D59">
        <w:rPr>
          <w:lang w:eastAsia="de-CH"/>
        </w:rPr>
        <w:t>BfG</w:t>
      </w:r>
      <w:proofErr w:type="spellEnd"/>
      <w:r w:rsidRPr="00D67D59">
        <w:rPr>
          <w:lang w:eastAsia="de-CH"/>
        </w:rPr>
        <w:t xml:space="preserve"> wants to boost Germany's economic power, strengthen Germany as an investment and industrial location and secure its position in a European context. </w:t>
      </w:r>
    </w:p>
    <w:p w14:paraId="6FF1F579" w14:textId="2CABEAC2" w:rsidR="0063656D" w:rsidRPr="0063656D" w:rsidRDefault="0063656D" w:rsidP="0063656D">
      <w:pPr>
        <w:rPr>
          <w:lang w:eastAsia="de-CH"/>
        </w:rPr>
      </w:pPr>
    </w:p>
    <w:sectPr w:rsidR="0063656D" w:rsidRPr="0063656D" w:rsidSect="00311370">
      <w:headerReference w:type="default" r:id="rId12"/>
      <w:footerReference w:type="default" r:id="rId13"/>
      <w:pgSz w:w="11900" w:h="16840"/>
      <w:pgMar w:top="1021"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60CEF9" w14:textId="77777777" w:rsidR="00E34372" w:rsidRDefault="00E34372" w:rsidP="005222C8">
      <w:r>
        <w:separator/>
      </w:r>
    </w:p>
  </w:endnote>
  <w:endnote w:type="continuationSeparator" w:id="0">
    <w:p w14:paraId="5712196C" w14:textId="77777777" w:rsidR="00E34372" w:rsidRDefault="00E34372" w:rsidP="005222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altName w:val="Cambria"/>
    <w:panose1 w:val="020B060402020202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Helvetica Neue">
    <w:panose1 w:val="02000503000000020004"/>
    <w:charset w:val="00"/>
    <w:family w:val="auto"/>
    <w:pitch w:val="variable"/>
    <w:sig w:usb0="E50002FF" w:usb1="500079DB" w:usb2="0000001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17DE88" w14:textId="5A712FD0" w:rsidR="00916700" w:rsidRDefault="00256541" w:rsidP="0009251E">
    <w:pPr>
      <w:pStyle w:val="Footer"/>
      <w:rPr>
        <w:lang w:val="en-US"/>
      </w:rPr>
    </w:pPr>
    <w:r w:rsidRPr="00E5641C">
      <w:rPr>
        <w:noProof/>
        <w:lang w:eastAsia="en-GB"/>
      </w:rPr>
      <w:drawing>
        <wp:anchor distT="0" distB="0" distL="114300" distR="114300" simplePos="0" relativeHeight="251662336" behindDoc="1" locked="0" layoutInCell="1" allowOverlap="1" wp14:anchorId="651D10C3" wp14:editId="49333412">
          <wp:simplePos x="0" y="0"/>
          <wp:positionH relativeFrom="column">
            <wp:posOffset>2641600</wp:posOffset>
          </wp:positionH>
          <wp:positionV relativeFrom="paragraph">
            <wp:posOffset>-6350</wp:posOffset>
          </wp:positionV>
          <wp:extent cx="648000" cy="460800"/>
          <wp:effectExtent l="0" t="0" r="0"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
                  <pic:cNvPicPr>
                    <a:picLocks noChangeAspect="1"/>
                  </pic:cNvPicPr>
                </pic:nvPicPr>
                <pic:blipFill>
                  <a:blip r:embed="rId1" cstate="email">
                    <a:extLst>
                      <a:ext uri="{28A0092B-C50C-407E-A947-70E740481C1C}">
                        <a14:useLocalDpi xmlns:a14="http://schemas.microsoft.com/office/drawing/2010/main" val="0"/>
                      </a:ext>
                    </a:extLst>
                  </a:blip>
                  <a:stretch>
                    <a:fillRect/>
                  </a:stretch>
                </pic:blipFill>
                <pic:spPr>
                  <a:xfrm>
                    <a:off x="0" y="0"/>
                    <a:ext cx="648000" cy="460800"/>
                  </a:xfrm>
                  <a:prstGeom prst="rect">
                    <a:avLst/>
                  </a:prstGeom>
                </pic:spPr>
              </pic:pic>
            </a:graphicData>
          </a:graphic>
          <wp14:sizeRelH relativeFrom="margin">
            <wp14:pctWidth>0</wp14:pctWidth>
          </wp14:sizeRelH>
          <wp14:sizeRelV relativeFrom="margin">
            <wp14:pctHeight>0</wp14:pctHeight>
          </wp14:sizeRelV>
        </wp:anchor>
      </w:drawing>
    </w:r>
  </w:p>
  <w:p w14:paraId="04193C78" w14:textId="128D8698" w:rsidR="00E5641C" w:rsidRDefault="00E5641C" w:rsidP="0009251E">
    <w:pPr>
      <w:pStyle w:val="Footer"/>
      <w:jc w:val="center"/>
      <w:rPr>
        <w:sz w:val="16"/>
        <w:szCs w:val="16"/>
        <w:lang w:val="en-US"/>
      </w:rPr>
    </w:pPr>
  </w:p>
  <w:p w14:paraId="28E78443" w14:textId="77777777" w:rsidR="0009251E" w:rsidRDefault="0009251E" w:rsidP="0009251E">
    <w:pPr>
      <w:pStyle w:val="Footer"/>
      <w:jc w:val="center"/>
      <w:rPr>
        <w:sz w:val="16"/>
        <w:szCs w:val="16"/>
        <w:lang w:val="en-US"/>
      </w:rPr>
    </w:pPr>
  </w:p>
  <w:p w14:paraId="11DBA312" w14:textId="77777777" w:rsidR="0009251E" w:rsidRPr="0009251E" w:rsidRDefault="0009251E" w:rsidP="0009251E">
    <w:pPr>
      <w:pStyle w:val="Footer"/>
      <w:jc w:val="center"/>
      <w:rPr>
        <w:sz w:val="16"/>
        <w:szCs w:val="16"/>
        <w:lang w:val="en-US"/>
      </w:rPr>
    </w:pPr>
  </w:p>
  <w:p w14:paraId="3F386358" w14:textId="6B0CEB31" w:rsidR="00955935" w:rsidRPr="0009251E" w:rsidRDefault="00256541" w:rsidP="0009251E">
    <w:pPr>
      <w:pStyle w:val="Footer"/>
      <w:ind w:left="0"/>
      <w:jc w:val="center"/>
      <w:rPr>
        <w:sz w:val="16"/>
        <w:szCs w:val="16"/>
      </w:rPr>
    </w:pPr>
    <w:r w:rsidRPr="0009251E">
      <w:rPr>
        <w:sz w:val="16"/>
        <w:szCs w:val="16"/>
      </w:rPr>
      <w:t>IMPREX has received funding from the European Union Horizon 2020 Research and Innovation Programme under Grant agreement N° 641811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16C92C" w14:textId="77777777" w:rsidR="00E34372" w:rsidRDefault="00E34372" w:rsidP="005222C8">
      <w:r>
        <w:separator/>
      </w:r>
    </w:p>
  </w:footnote>
  <w:footnote w:type="continuationSeparator" w:id="0">
    <w:p w14:paraId="2643313E" w14:textId="77777777" w:rsidR="00E34372" w:rsidRDefault="00E34372" w:rsidP="005222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D0F48E" w14:textId="5B469797" w:rsidR="005222C8" w:rsidRPr="005A5396" w:rsidRDefault="00A846D9" w:rsidP="005222C8">
    <w:pPr>
      <w:pStyle w:val="Header"/>
      <w:tabs>
        <w:tab w:val="left" w:pos="2944"/>
      </w:tabs>
    </w:pPr>
    <w:r>
      <w:rPr>
        <w:noProof/>
        <w:lang w:eastAsia="en-GB"/>
      </w:rPr>
      <w:drawing>
        <wp:anchor distT="0" distB="0" distL="114300" distR="114300" simplePos="0" relativeHeight="251666432" behindDoc="0" locked="0" layoutInCell="1" allowOverlap="1" wp14:anchorId="1FD747F5" wp14:editId="40C6159A">
          <wp:simplePos x="0" y="0"/>
          <wp:positionH relativeFrom="column">
            <wp:posOffset>-720090</wp:posOffset>
          </wp:positionH>
          <wp:positionV relativeFrom="paragraph">
            <wp:posOffset>-226695</wp:posOffset>
          </wp:positionV>
          <wp:extent cx="1600835" cy="576580"/>
          <wp:effectExtent l="0" t="0" r="0" b="7620"/>
          <wp:wrapSquare wrapText="bothSides"/>
          <wp:docPr id="4" name="Image 4" descr="../../../../Desktop/Capture%20d’écran%202015-11-28%20à%2016.57.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ktop/Capture%20d’écran%202015-11-28%20à%2016.57.40.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835" cy="57658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GB"/>
      </w:rPr>
      <w:drawing>
        <wp:anchor distT="0" distB="0" distL="114300" distR="114300" simplePos="0" relativeHeight="251664384" behindDoc="0" locked="0" layoutInCell="1" allowOverlap="1" wp14:anchorId="03675DE8" wp14:editId="3A1232BC">
          <wp:simplePos x="0" y="0"/>
          <wp:positionH relativeFrom="column">
            <wp:posOffset>4243070</wp:posOffset>
          </wp:positionH>
          <wp:positionV relativeFrom="paragraph">
            <wp:posOffset>-330835</wp:posOffset>
          </wp:positionV>
          <wp:extent cx="2408555" cy="758563"/>
          <wp:effectExtent l="0" t="0" r="4445" b="3810"/>
          <wp:wrapNone/>
          <wp:docPr id="57" name="Imag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prex-tagline-cmyk.jpg"/>
                  <pic:cNvPicPr/>
                </pic:nvPicPr>
                <pic:blipFill>
                  <a:blip r:embed="rId2">
                    <a:extLst>
                      <a:ext uri="{28A0092B-C50C-407E-A947-70E740481C1C}">
                        <a14:useLocalDpi xmlns:a14="http://schemas.microsoft.com/office/drawing/2010/main" val="0"/>
                      </a:ext>
                    </a:extLst>
                  </a:blip>
                  <a:stretch>
                    <a:fillRect/>
                  </a:stretch>
                </pic:blipFill>
                <pic:spPr>
                  <a:xfrm>
                    <a:off x="0" y="0"/>
                    <a:ext cx="2408555" cy="758563"/>
                  </a:xfrm>
                  <a:prstGeom prst="rect">
                    <a:avLst/>
                  </a:prstGeom>
                </pic:spPr>
              </pic:pic>
            </a:graphicData>
          </a:graphic>
          <wp14:sizeRelH relativeFrom="page">
            <wp14:pctWidth>0</wp14:pctWidth>
          </wp14:sizeRelH>
          <wp14:sizeRelV relativeFrom="page">
            <wp14:pctHeight>0</wp14:pctHeight>
          </wp14:sizeRelV>
        </wp:anchor>
      </w:drawing>
    </w:r>
    <w:r w:rsidR="005222C8">
      <w:tab/>
    </w:r>
    <w:r w:rsidR="005222C8">
      <w:tab/>
    </w:r>
  </w:p>
  <w:p w14:paraId="3642B53E" w14:textId="6D51195B" w:rsidR="005222C8" w:rsidRDefault="005222C8">
    <w:pPr>
      <w:pStyle w:val="Header"/>
    </w:pPr>
  </w:p>
  <w:p w14:paraId="382FD434" w14:textId="77777777" w:rsidR="005222C8" w:rsidRDefault="005222C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577D06"/>
    <w:multiLevelType w:val="hybridMultilevel"/>
    <w:tmpl w:val="6734962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054E2B7F"/>
    <w:multiLevelType w:val="hybridMultilevel"/>
    <w:tmpl w:val="76FAB9C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8C765E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0CD676E"/>
    <w:multiLevelType w:val="hybridMultilevel"/>
    <w:tmpl w:val="DB68D31E"/>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1E56607"/>
    <w:multiLevelType w:val="hybridMultilevel"/>
    <w:tmpl w:val="AD809378"/>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7C6913"/>
    <w:multiLevelType w:val="multilevel"/>
    <w:tmpl w:val="2242A6DA"/>
    <w:lvl w:ilvl="0">
      <w:start w:val="1"/>
      <w:numFmt w:val="decimal"/>
      <w:pStyle w:val="Heading1"/>
      <w:lvlText w:val="%1"/>
      <w:lvlJc w:val="left"/>
      <w:pPr>
        <w:ind w:left="432" w:hanging="432"/>
      </w:pPr>
      <w:rPr>
        <w:b w:val="0"/>
      </w:rPr>
    </w:lvl>
    <w:lvl w:ilvl="1">
      <w:start w:val="1"/>
      <w:numFmt w:val="decimal"/>
      <w:pStyle w:val="Heading2"/>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ind w:left="720" w:hanging="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3CCB7569"/>
    <w:multiLevelType w:val="multilevel"/>
    <w:tmpl w:val="0409001F"/>
    <w:numStyleLink w:val="111111"/>
  </w:abstractNum>
  <w:abstractNum w:abstractNumId="7" w15:restartNumberingAfterBreak="0">
    <w:nsid w:val="475306FE"/>
    <w:multiLevelType w:val="hybridMultilevel"/>
    <w:tmpl w:val="D3A60954"/>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51F44949"/>
    <w:multiLevelType w:val="hybridMultilevel"/>
    <w:tmpl w:val="F6385F22"/>
    <w:lvl w:ilvl="0" w:tplc="38BA8D38">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9" w15:restartNumberingAfterBreak="0">
    <w:nsid w:val="52E14D1D"/>
    <w:multiLevelType w:val="hybridMultilevel"/>
    <w:tmpl w:val="1B726D24"/>
    <w:lvl w:ilvl="0" w:tplc="36BAEE00">
      <w:numFmt w:val="bullet"/>
      <w:lvlText w:val="-"/>
      <w:lvlJc w:val="left"/>
      <w:pPr>
        <w:ind w:left="360" w:hanging="360"/>
      </w:pPr>
      <w:rPr>
        <w:rFonts w:ascii="Calibri" w:eastAsiaTheme="minorHAnsi" w:hAnsi="Calibri" w:cstheme="minorBidi"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59B538A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5DFA1CA8"/>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128597C"/>
    <w:multiLevelType w:val="multilevel"/>
    <w:tmpl w:val="807C8772"/>
    <w:lvl w:ilvl="0">
      <w:start w:val="1"/>
      <w:numFmt w:val="decimal"/>
      <w:lvlText w:val="%1"/>
      <w:lvlJc w:val="left"/>
      <w:pPr>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13E27E2"/>
    <w:multiLevelType w:val="hybridMultilevel"/>
    <w:tmpl w:val="896A4D68"/>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num w:numId="1">
    <w:abstractNumId w:val="12"/>
  </w:num>
  <w:num w:numId="2">
    <w:abstractNumId w:val="5"/>
  </w:num>
  <w:num w:numId="3">
    <w:abstractNumId w:val="0"/>
  </w:num>
  <w:num w:numId="4">
    <w:abstractNumId w:val="11"/>
  </w:num>
  <w:num w:numId="5">
    <w:abstractNumId w:val="6"/>
  </w:num>
  <w:num w:numId="6">
    <w:abstractNumId w:val="10"/>
  </w:num>
  <w:num w:numId="7">
    <w:abstractNumId w:val="2"/>
  </w:num>
  <w:num w:numId="8">
    <w:abstractNumId w:val="7"/>
  </w:num>
  <w:num w:numId="9">
    <w:abstractNumId w:val="5"/>
  </w:num>
  <w:num w:numId="10">
    <w:abstractNumId w:val="5"/>
  </w:num>
  <w:num w:numId="11">
    <w:abstractNumId w:val="8"/>
  </w:num>
  <w:num w:numId="12">
    <w:abstractNumId w:val="4"/>
  </w:num>
  <w:num w:numId="13">
    <w:abstractNumId w:val="9"/>
  </w:num>
  <w:num w:numId="14">
    <w:abstractNumId w:val="13"/>
  </w:num>
  <w:num w:numId="15">
    <w:abstractNumId w:val="3"/>
  </w:num>
  <w:num w:numId="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3"/>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trackRevisions/>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22C8"/>
    <w:rsid w:val="00047E3A"/>
    <w:rsid w:val="00076CB7"/>
    <w:rsid w:val="00086B26"/>
    <w:rsid w:val="0009251E"/>
    <w:rsid w:val="000F62D9"/>
    <w:rsid w:val="001355B6"/>
    <w:rsid w:val="0015358A"/>
    <w:rsid w:val="00153F63"/>
    <w:rsid w:val="00165766"/>
    <w:rsid w:val="00167A39"/>
    <w:rsid w:val="00172824"/>
    <w:rsid w:val="001835C1"/>
    <w:rsid w:val="0018661E"/>
    <w:rsid w:val="001A5665"/>
    <w:rsid w:val="001B5537"/>
    <w:rsid w:val="001D29CC"/>
    <w:rsid w:val="001F033A"/>
    <w:rsid w:val="00226E1B"/>
    <w:rsid w:val="00256541"/>
    <w:rsid w:val="00281E41"/>
    <w:rsid w:val="0028296F"/>
    <w:rsid w:val="00285C17"/>
    <w:rsid w:val="002A08F1"/>
    <w:rsid w:val="002A7F7B"/>
    <w:rsid w:val="002C59EE"/>
    <w:rsid w:val="002C7D4F"/>
    <w:rsid w:val="00311370"/>
    <w:rsid w:val="00375C5C"/>
    <w:rsid w:val="003830D3"/>
    <w:rsid w:val="003A2BE0"/>
    <w:rsid w:val="00406FC4"/>
    <w:rsid w:val="004202E7"/>
    <w:rsid w:val="00483438"/>
    <w:rsid w:val="0049140E"/>
    <w:rsid w:val="005222C8"/>
    <w:rsid w:val="005378DF"/>
    <w:rsid w:val="005A6B08"/>
    <w:rsid w:val="005D6E2B"/>
    <w:rsid w:val="0063656D"/>
    <w:rsid w:val="00647D68"/>
    <w:rsid w:val="00653195"/>
    <w:rsid w:val="006B569D"/>
    <w:rsid w:val="006C3114"/>
    <w:rsid w:val="006C3BF5"/>
    <w:rsid w:val="006C4418"/>
    <w:rsid w:val="007621D2"/>
    <w:rsid w:val="007C468A"/>
    <w:rsid w:val="007D1E39"/>
    <w:rsid w:val="007F1E38"/>
    <w:rsid w:val="007F3485"/>
    <w:rsid w:val="008409B3"/>
    <w:rsid w:val="00916700"/>
    <w:rsid w:val="00955935"/>
    <w:rsid w:val="009A3E3B"/>
    <w:rsid w:val="009D2CD5"/>
    <w:rsid w:val="009F7F56"/>
    <w:rsid w:val="00A03EAD"/>
    <w:rsid w:val="00A450B2"/>
    <w:rsid w:val="00A846D9"/>
    <w:rsid w:val="00AA13AD"/>
    <w:rsid w:val="00AA2AF5"/>
    <w:rsid w:val="00AC3339"/>
    <w:rsid w:val="00AC6F30"/>
    <w:rsid w:val="00B73451"/>
    <w:rsid w:val="00B818C7"/>
    <w:rsid w:val="00BD53BF"/>
    <w:rsid w:val="00BE6DC7"/>
    <w:rsid w:val="00C77E05"/>
    <w:rsid w:val="00C91FBB"/>
    <w:rsid w:val="00D67D59"/>
    <w:rsid w:val="00DB651D"/>
    <w:rsid w:val="00DF71D9"/>
    <w:rsid w:val="00E110A8"/>
    <w:rsid w:val="00E34372"/>
    <w:rsid w:val="00E5641C"/>
    <w:rsid w:val="00E91489"/>
    <w:rsid w:val="00EC67D2"/>
    <w:rsid w:val="00EF1882"/>
    <w:rsid w:val="00EF26D2"/>
    <w:rsid w:val="00F157AF"/>
    <w:rsid w:val="00F269F7"/>
    <w:rsid w:val="00F42C51"/>
    <w:rsid w:val="00F55995"/>
    <w:rsid w:val="00F76A69"/>
    <w:rsid w:val="00F774F1"/>
    <w:rsid w:val="00FA2409"/>
    <w:rsid w:val="00FC6BC6"/>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532E8172"/>
  <w14:defaultImageDpi w14:val="30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0" w:defUnhideWhenUsed="0" w:defQFormat="0" w:count="377">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lsdException w:name="heading 5" w:semiHidden="1" w:uiPriority="0" w:unhideWhenUsed="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Error" w:semiHidden="1" w:unhideWhenUsed="1"/>
  </w:latentStyles>
  <w:style w:type="paragraph" w:default="1" w:styleId="Normal">
    <w:name w:val="Normal"/>
    <w:aliases w:val="IMPREX_Normal"/>
    <w:qFormat/>
    <w:rsid w:val="00653195"/>
    <w:rPr>
      <w:rFonts w:ascii="Helvetica Neue" w:hAnsi="Helvetica Neue"/>
      <w:sz w:val="22"/>
      <w:lang w:val="en-GB"/>
    </w:rPr>
  </w:style>
  <w:style w:type="paragraph" w:styleId="Heading1">
    <w:name w:val="heading 1"/>
    <w:aliases w:val="IMPREX_Heading 1,Heading1_Überschrift 1"/>
    <w:basedOn w:val="Normal"/>
    <w:next w:val="Normal"/>
    <w:link w:val="Heading1Char"/>
    <w:qFormat/>
    <w:rsid w:val="00F55995"/>
    <w:pPr>
      <w:keepNext/>
      <w:keepLines/>
      <w:numPr>
        <w:numId w:val="2"/>
      </w:numPr>
      <w:spacing w:before="480" w:after="120" w:line="264" w:lineRule="auto"/>
      <w:jc w:val="both"/>
      <w:outlineLvl w:val="0"/>
    </w:pPr>
    <w:rPr>
      <w:rFonts w:eastAsiaTheme="majorEastAsia" w:cstheme="majorBidi"/>
      <w:b/>
      <w:bCs/>
      <w:color w:val="41B3C2"/>
      <w:lang w:eastAsia="de-CH"/>
    </w:rPr>
  </w:style>
  <w:style w:type="paragraph" w:styleId="Heading2">
    <w:name w:val="heading 2"/>
    <w:aliases w:val="IMPREX_Heading 2,Heading2_Überschrift 2"/>
    <w:basedOn w:val="Heading1"/>
    <w:next w:val="Normal"/>
    <w:link w:val="Heading2Char"/>
    <w:unhideWhenUsed/>
    <w:qFormat/>
    <w:rsid w:val="00165766"/>
    <w:pPr>
      <w:numPr>
        <w:ilvl w:val="1"/>
      </w:numPr>
      <w:spacing w:before="280"/>
      <w:contextualSpacing/>
      <w:outlineLvl w:val="1"/>
    </w:pPr>
    <w:rPr>
      <w:bCs w:val="0"/>
      <w:szCs w:val="26"/>
    </w:rPr>
  </w:style>
  <w:style w:type="paragraph" w:styleId="Heading3">
    <w:name w:val="heading 3"/>
    <w:aliases w:val="IMPREX_Heading 3,Heading3_Überschrift 3"/>
    <w:basedOn w:val="Heading2"/>
    <w:next w:val="Normal"/>
    <w:link w:val="Heading3Char"/>
    <w:autoRedefine/>
    <w:qFormat/>
    <w:rsid w:val="001835C1"/>
    <w:pPr>
      <w:numPr>
        <w:ilvl w:val="2"/>
      </w:numPr>
      <w:outlineLvl w:val="2"/>
    </w:pPr>
  </w:style>
  <w:style w:type="paragraph" w:styleId="Heading4">
    <w:name w:val="heading 4"/>
    <w:aliases w:val="Heading4_Überschrift 4"/>
    <w:basedOn w:val="Normal"/>
    <w:next w:val="Normal"/>
    <w:link w:val="Heading4Char"/>
    <w:unhideWhenUsed/>
    <w:rsid w:val="00F55995"/>
    <w:pPr>
      <w:keepNext/>
      <w:keepLines/>
      <w:numPr>
        <w:ilvl w:val="3"/>
        <w:numId w:val="2"/>
      </w:numPr>
      <w:spacing w:before="60" w:after="60" w:line="264" w:lineRule="auto"/>
      <w:jc w:val="both"/>
      <w:outlineLvl w:val="3"/>
    </w:pPr>
    <w:rPr>
      <w:rFonts w:asciiTheme="majorHAnsi" w:eastAsiaTheme="majorEastAsia" w:hAnsiTheme="majorHAnsi" w:cstheme="majorBidi"/>
      <w:b/>
      <w:bCs/>
      <w:iCs/>
      <w:color w:val="00566E"/>
      <w:sz w:val="20"/>
      <w:lang w:eastAsia="de-CH"/>
    </w:rPr>
  </w:style>
  <w:style w:type="paragraph" w:styleId="Heading5">
    <w:name w:val="heading 5"/>
    <w:basedOn w:val="Normal"/>
    <w:next w:val="Normal"/>
    <w:link w:val="Heading5Char"/>
    <w:unhideWhenUsed/>
    <w:rsid w:val="00F55995"/>
    <w:pPr>
      <w:keepNext/>
      <w:keepLines/>
      <w:numPr>
        <w:ilvl w:val="4"/>
        <w:numId w:val="2"/>
      </w:numPr>
      <w:spacing w:before="200" w:after="60" w:line="264" w:lineRule="auto"/>
      <w:jc w:val="both"/>
      <w:outlineLvl w:val="4"/>
    </w:pPr>
    <w:rPr>
      <w:rFonts w:ascii="Calibri Light" w:eastAsiaTheme="majorEastAsia" w:hAnsi="Calibri Light" w:cstheme="majorBidi"/>
      <w:b/>
      <w:color w:val="000000" w:themeColor="text1"/>
      <w:lang w:eastAsia="de-CH"/>
    </w:rPr>
  </w:style>
  <w:style w:type="paragraph" w:styleId="Heading6">
    <w:name w:val="heading 6"/>
    <w:basedOn w:val="Normal"/>
    <w:next w:val="Normal"/>
    <w:link w:val="Heading6Char"/>
    <w:unhideWhenUsed/>
    <w:rsid w:val="00F55995"/>
    <w:pPr>
      <w:keepNext/>
      <w:keepLines/>
      <w:numPr>
        <w:ilvl w:val="5"/>
        <w:numId w:val="2"/>
      </w:numPr>
      <w:spacing w:before="200" w:after="60" w:line="264" w:lineRule="auto"/>
      <w:jc w:val="both"/>
      <w:outlineLvl w:val="5"/>
    </w:pPr>
    <w:rPr>
      <w:rFonts w:ascii="Calibri Light" w:eastAsiaTheme="majorEastAsia" w:hAnsi="Calibri Light" w:cstheme="majorBidi"/>
      <w:i/>
      <w:iCs/>
      <w:color w:val="000000" w:themeColor="text1"/>
      <w:lang w:eastAsia="de-CH"/>
    </w:rPr>
  </w:style>
  <w:style w:type="paragraph" w:styleId="Heading7">
    <w:name w:val="heading 7"/>
    <w:basedOn w:val="Normal"/>
    <w:next w:val="Normal"/>
    <w:link w:val="Heading7Char"/>
    <w:unhideWhenUsed/>
    <w:rsid w:val="00F55995"/>
    <w:pPr>
      <w:keepNext/>
      <w:keepLines/>
      <w:numPr>
        <w:ilvl w:val="6"/>
        <w:numId w:val="2"/>
      </w:numPr>
      <w:spacing w:before="200" w:after="60" w:line="264" w:lineRule="auto"/>
      <w:jc w:val="both"/>
      <w:outlineLvl w:val="6"/>
    </w:pPr>
    <w:rPr>
      <w:rFonts w:asciiTheme="majorHAnsi" w:eastAsiaTheme="majorEastAsia" w:hAnsiTheme="majorHAnsi" w:cstheme="majorBidi"/>
      <w:i/>
      <w:iCs/>
      <w:color w:val="404040" w:themeColor="text1" w:themeTint="BF"/>
      <w:lang w:eastAsia="de-CH"/>
    </w:rPr>
  </w:style>
  <w:style w:type="paragraph" w:styleId="Heading8">
    <w:name w:val="heading 8"/>
    <w:basedOn w:val="Normal"/>
    <w:next w:val="Normal"/>
    <w:link w:val="Heading8Char"/>
    <w:unhideWhenUsed/>
    <w:rsid w:val="00F55995"/>
    <w:pPr>
      <w:keepNext/>
      <w:keepLines/>
      <w:numPr>
        <w:ilvl w:val="7"/>
        <w:numId w:val="2"/>
      </w:numPr>
      <w:spacing w:before="200" w:after="60" w:line="264" w:lineRule="auto"/>
      <w:jc w:val="both"/>
      <w:outlineLvl w:val="7"/>
    </w:pPr>
    <w:rPr>
      <w:rFonts w:asciiTheme="majorHAnsi" w:eastAsiaTheme="majorEastAsia" w:hAnsiTheme="majorHAnsi" w:cstheme="majorBidi"/>
      <w:color w:val="404040" w:themeColor="text1" w:themeTint="BF"/>
      <w:sz w:val="20"/>
      <w:szCs w:val="20"/>
      <w:lang w:eastAsia="de-CH"/>
    </w:rPr>
  </w:style>
  <w:style w:type="paragraph" w:styleId="Heading9">
    <w:name w:val="heading 9"/>
    <w:basedOn w:val="Normal"/>
    <w:next w:val="Normal"/>
    <w:link w:val="Heading9Char"/>
    <w:unhideWhenUsed/>
    <w:rsid w:val="00F55995"/>
    <w:pPr>
      <w:keepNext/>
      <w:keepLines/>
      <w:numPr>
        <w:ilvl w:val="8"/>
        <w:numId w:val="2"/>
      </w:numPr>
      <w:spacing w:before="200" w:after="60" w:line="264" w:lineRule="auto"/>
      <w:jc w:val="both"/>
      <w:outlineLvl w:val="8"/>
    </w:pPr>
    <w:rPr>
      <w:rFonts w:asciiTheme="majorHAnsi" w:eastAsiaTheme="majorEastAsia" w:hAnsiTheme="majorHAnsi" w:cstheme="majorBidi"/>
      <w:i/>
      <w:iCs/>
      <w:color w:val="404040" w:themeColor="text1" w:themeTint="BF"/>
      <w:sz w:val="20"/>
      <w:szCs w:val="20"/>
      <w:lang w:eastAsia="de-C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22C8"/>
    <w:pPr>
      <w:tabs>
        <w:tab w:val="center" w:pos="4536"/>
        <w:tab w:val="right" w:pos="9072"/>
      </w:tabs>
    </w:pPr>
  </w:style>
  <w:style w:type="character" w:customStyle="1" w:styleId="HeaderChar">
    <w:name w:val="Header Char"/>
    <w:basedOn w:val="DefaultParagraphFont"/>
    <w:link w:val="Header"/>
    <w:uiPriority w:val="99"/>
    <w:rsid w:val="005222C8"/>
    <w:rPr>
      <w:lang w:val="en-GB"/>
    </w:rPr>
  </w:style>
  <w:style w:type="paragraph" w:styleId="Footer">
    <w:name w:val="footer"/>
    <w:basedOn w:val="Normal"/>
    <w:link w:val="FooterChar"/>
    <w:autoRedefine/>
    <w:uiPriority w:val="99"/>
    <w:unhideWhenUsed/>
    <w:qFormat/>
    <w:rsid w:val="0009251E"/>
    <w:pPr>
      <w:tabs>
        <w:tab w:val="center" w:pos="4536"/>
        <w:tab w:val="right" w:pos="9072"/>
      </w:tabs>
      <w:ind w:left="1919" w:right="360"/>
    </w:pPr>
    <w:rPr>
      <w:sz w:val="20"/>
    </w:rPr>
  </w:style>
  <w:style w:type="character" w:customStyle="1" w:styleId="FooterChar">
    <w:name w:val="Footer Char"/>
    <w:basedOn w:val="DefaultParagraphFont"/>
    <w:link w:val="Footer"/>
    <w:uiPriority w:val="99"/>
    <w:rsid w:val="0009251E"/>
    <w:rPr>
      <w:rFonts w:ascii="Helvetica Neue" w:hAnsi="Helvetica Neue"/>
      <w:sz w:val="20"/>
      <w:lang w:val="en-GB"/>
    </w:rPr>
  </w:style>
  <w:style w:type="character" w:customStyle="1" w:styleId="Heading1Char">
    <w:name w:val="Heading 1 Char"/>
    <w:aliases w:val="IMPREX_Heading 1 Char,Heading1_Überschrift 1 Char"/>
    <w:basedOn w:val="DefaultParagraphFont"/>
    <w:link w:val="Heading1"/>
    <w:rsid w:val="00F55995"/>
    <w:rPr>
      <w:rFonts w:ascii="Helvetica Neue" w:eastAsiaTheme="majorEastAsia" w:hAnsi="Helvetica Neue" w:cstheme="majorBidi"/>
      <w:b/>
      <w:bCs/>
      <w:color w:val="41B3C2"/>
      <w:lang w:val="en-GB" w:eastAsia="de-CH"/>
    </w:rPr>
  </w:style>
  <w:style w:type="character" w:customStyle="1" w:styleId="Heading2Char">
    <w:name w:val="Heading 2 Char"/>
    <w:aliases w:val="IMPREX_Heading 2 Char,Heading2_Überschrift 2 Char"/>
    <w:basedOn w:val="DefaultParagraphFont"/>
    <w:link w:val="Heading2"/>
    <w:rsid w:val="00165766"/>
    <w:rPr>
      <w:rFonts w:ascii="Helvetica Neue" w:eastAsiaTheme="majorEastAsia" w:hAnsi="Helvetica Neue" w:cstheme="majorBidi"/>
      <w:b/>
      <w:color w:val="41B3C2"/>
      <w:sz w:val="22"/>
      <w:szCs w:val="26"/>
      <w:lang w:val="en-GB" w:eastAsia="de-CH"/>
    </w:rPr>
  </w:style>
  <w:style w:type="character" w:customStyle="1" w:styleId="Heading3Char">
    <w:name w:val="Heading 3 Char"/>
    <w:aliases w:val="IMPREX_Heading 3 Char,Heading3_Überschrift 3 Char"/>
    <w:basedOn w:val="DefaultParagraphFont"/>
    <w:link w:val="Heading3"/>
    <w:rsid w:val="00165766"/>
    <w:rPr>
      <w:rFonts w:ascii="Helvetica Neue" w:eastAsiaTheme="majorEastAsia" w:hAnsi="Helvetica Neue" w:cstheme="majorBidi"/>
      <w:b/>
      <w:color w:val="41B3C2"/>
      <w:sz w:val="22"/>
      <w:szCs w:val="26"/>
      <w:lang w:val="en-GB" w:eastAsia="de-CH"/>
    </w:rPr>
  </w:style>
  <w:style w:type="character" w:customStyle="1" w:styleId="Heading4Char">
    <w:name w:val="Heading 4 Char"/>
    <w:aliases w:val="Heading4_Überschrift 4 Char"/>
    <w:basedOn w:val="DefaultParagraphFont"/>
    <w:link w:val="Heading4"/>
    <w:rsid w:val="00F55995"/>
    <w:rPr>
      <w:rFonts w:asciiTheme="majorHAnsi" w:eastAsiaTheme="majorEastAsia" w:hAnsiTheme="majorHAnsi" w:cstheme="majorBidi"/>
      <w:b/>
      <w:bCs/>
      <w:iCs/>
      <w:color w:val="00566E"/>
      <w:sz w:val="20"/>
      <w:lang w:val="en-GB" w:eastAsia="de-CH"/>
    </w:rPr>
  </w:style>
  <w:style w:type="character" w:customStyle="1" w:styleId="Heading5Char">
    <w:name w:val="Heading 5 Char"/>
    <w:basedOn w:val="DefaultParagraphFont"/>
    <w:link w:val="Heading5"/>
    <w:rsid w:val="00F55995"/>
    <w:rPr>
      <w:rFonts w:ascii="Calibri Light" w:eastAsiaTheme="majorEastAsia" w:hAnsi="Calibri Light" w:cstheme="majorBidi"/>
      <w:b/>
      <w:color w:val="000000" w:themeColor="text1"/>
      <w:sz w:val="22"/>
      <w:lang w:val="en-GB" w:eastAsia="de-CH"/>
    </w:rPr>
  </w:style>
  <w:style w:type="character" w:customStyle="1" w:styleId="Heading6Char">
    <w:name w:val="Heading 6 Char"/>
    <w:basedOn w:val="DefaultParagraphFont"/>
    <w:link w:val="Heading6"/>
    <w:rsid w:val="00F55995"/>
    <w:rPr>
      <w:rFonts w:ascii="Calibri Light" w:eastAsiaTheme="majorEastAsia" w:hAnsi="Calibri Light" w:cstheme="majorBidi"/>
      <w:i/>
      <w:iCs/>
      <w:color w:val="000000" w:themeColor="text1"/>
      <w:sz w:val="22"/>
      <w:lang w:val="en-GB" w:eastAsia="de-CH"/>
    </w:rPr>
  </w:style>
  <w:style w:type="character" w:customStyle="1" w:styleId="Heading7Char">
    <w:name w:val="Heading 7 Char"/>
    <w:basedOn w:val="DefaultParagraphFont"/>
    <w:link w:val="Heading7"/>
    <w:rsid w:val="00F55995"/>
    <w:rPr>
      <w:rFonts w:asciiTheme="majorHAnsi" w:eastAsiaTheme="majorEastAsia" w:hAnsiTheme="majorHAnsi" w:cstheme="majorBidi"/>
      <w:i/>
      <w:iCs/>
      <w:color w:val="404040" w:themeColor="text1" w:themeTint="BF"/>
      <w:sz w:val="22"/>
      <w:lang w:val="en-GB" w:eastAsia="de-CH"/>
    </w:rPr>
  </w:style>
  <w:style w:type="character" w:customStyle="1" w:styleId="Heading8Char">
    <w:name w:val="Heading 8 Char"/>
    <w:basedOn w:val="DefaultParagraphFont"/>
    <w:link w:val="Heading8"/>
    <w:rsid w:val="00F55995"/>
    <w:rPr>
      <w:rFonts w:asciiTheme="majorHAnsi" w:eastAsiaTheme="majorEastAsia" w:hAnsiTheme="majorHAnsi" w:cstheme="majorBidi"/>
      <w:color w:val="404040" w:themeColor="text1" w:themeTint="BF"/>
      <w:sz w:val="20"/>
      <w:szCs w:val="20"/>
      <w:lang w:val="en-GB" w:eastAsia="de-CH"/>
    </w:rPr>
  </w:style>
  <w:style w:type="character" w:customStyle="1" w:styleId="Heading9Char">
    <w:name w:val="Heading 9 Char"/>
    <w:basedOn w:val="DefaultParagraphFont"/>
    <w:link w:val="Heading9"/>
    <w:rsid w:val="00F55995"/>
    <w:rPr>
      <w:rFonts w:asciiTheme="majorHAnsi" w:eastAsiaTheme="majorEastAsia" w:hAnsiTheme="majorHAnsi" w:cstheme="majorBidi"/>
      <w:i/>
      <w:iCs/>
      <w:color w:val="404040" w:themeColor="text1" w:themeTint="BF"/>
      <w:sz w:val="20"/>
      <w:szCs w:val="20"/>
      <w:lang w:val="en-GB" w:eastAsia="de-CH"/>
    </w:rPr>
  </w:style>
  <w:style w:type="paragraph" w:styleId="ListParagraph">
    <w:name w:val="List Paragraph"/>
    <w:basedOn w:val="Normal"/>
    <w:uiPriority w:val="34"/>
    <w:qFormat/>
    <w:rsid w:val="00F269F7"/>
    <w:pPr>
      <w:ind w:left="720"/>
      <w:contextualSpacing/>
    </w:pPr>
    <w:rPr>
      <w:rFonts w:eastAsiaTheme="minorHAnsi"/>
      <w:lang w:val="en-US" w:eastAsia="en-US"/>
    </w:rPr>
  </w:style>
  <w:style w:type="numbering" w:styleId="111111">
    <w:name w:val="Outline List 2"/>
    <w:basedOn w:val="NoList"/>
    <w:uiPriority w:val="99"/>
    <w:semiHidden/>
    <w:unhideWhenUsed/>
    <w:rsid w:val="001835C1"/>
    <w:pPr>
      <w:numPr>
        <w:numId w:val="4"/>
      </w:numPr>
    </w:pPr>
  </w:style>
  <w:style w:type="paragraph" w:styleId="Title">
    <w:name w:val="Title"/>
    <w:basedOn w:val="Normal"/>
    <w:next w:val="Normal"/>
    <w:link w:val="TitleChar"/>
    <w:uiPriority w:val="10"/>
    <w:qFormat/>
    <w:rsid w:val="006B569D"/>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B569D"/>
    <w:rPr>
      <w:rFonts w:asciiTheme="majorHAnsi" w:eastAsiaTheme="majorEastAsia" w:hAnsiTheme="majorHAnsi" w:cstheme="majorBidi"/>
      <w:spacing w:val="-10"/>
      <w:kern w:val="28"/>
      <w:sz w:val="56"/>
      <w:szCs w:val="56"/>
      <w:lang w:val="en-GB"/>
    </w:rPr>
  </w:style>
  <w:style w:type="character" w:styleId="Hyperlink">
    <w:name w:val="Hyperlink"/>
    <w:basedOn w:val="DefaultParagraphFont"/>
    <w:uiPriority w:val="99"/>
    <w:unhideWhenUsed/>
    <w:rsid w:val="006B569D"/>
    <w:rPr>
      <w:color w:val="0000FF" w:themeColor="hyperlink"/>
      <w:u w:val="single"/>
    </w:rPr>
  </w:style>
  <w:style w:type="character" w:styleId="UnresolvedMention">
    <w:name w:val="Unresolved Mention"/>
    <w:basedOn w:val="DefaultParagraphFont"/>
    <w:uiPriority w:val="99"/>
    <w:rsid w:val="006B569D"/>
    <w:rPr>
      <w:color w:val="605E5C"/>
      <w:shd w:val="clear" w:color="auto" w:fill="E1DFDD"/>
    </w:rPr>
  </w:style>
  <w:style w:type="paragraph" w:styleId="BalloonText">
    <w:name w:val="Balloon Text"/>
    <w:basedOn w:val="Normal"/>
    <w:link w:val="BalloonTextChar"/>
    <w:uiPriority w:val="99"/>
    <w:semiHidden/>
    <w:unhideWhenUsed/>
    <w:rsid w:val="007D1E39"/>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7D1E39"/>
    <w:rPr>
      <w:rFonts w:ascii="Times New Roman" w:hAnsi="Times New Roman" w:cs="Times New Roman"/>
      <w:sz w:val="18"/>
      <w:szCs w:val="18"/>
      <w:lang w:val="en-GB"/>
    </w:rPr>
  </w:style>
  <w:style w:type="paragraph" w:styleId="IntenseQuote">
    <w:name w:val="Intense Quote"/>
    <w:basedOn w:val="Normal"/>
    <w:next w:val="Normal"/>
    <w:link w:val="IntenseQuoteChar"/>
    <w:uiPriority w:val="30"/>
    <w:qFormat/>
    <w:rsid w:val="00D67D5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D67D59"/>
    <w:rPr>
      <w:rFonts w:ascii="Helvetica Neue" w:hAnsi="Helvetica Neue"/>
      <w:i/>
      <w:iCs/>
      <w:color w:val="4F81BD" w:themeColor="accent1"/>
      <w:sz w:val="22"/>
      <w:lang w:val="en-GB"/>
    </w:rPr>
  </w:style>
  <w:style w:type="paragraph" w:styleId="Subtitle">
    <w:name w:val="Subtitle"/>
    <w:basedOn w:val="Normal"/>
    <w:next w:val="Normal"/>
    <w:link w:val="SubtitleChar"/>
    <w:uiPriority w:val="11"/>
    <w:qFormat/>
    <w:rsid w:val="00D67D59"/>
    <w:pPr>
      <w:numPr>
        <w:ilvl w:val="1"/>
      </w:numPr>
      <w:spacing w:after="160"/>
    </w:pPr>
    <w:rPr>
      <w:rFonts w:asciiTheme="minorHAnsi" w:hAnsiTheme="minorHAnsi"/>
      <w:color w:val="5A5A5A" w:themeColor="text1" w:themeTint="A5"/>
      <w:spacing w:val="15"/>
      <w:szCs w:val="22"/>
    </w:rPr>
  </w:style>
  <w:style w:type="character" w:customStyle="1" w:styleId="SubtitleChar">
    <w:name w:val="Subtitle Char"/>
    <w:basedOn w:val="DefaultParagraphFont"/>
    <w:link w:val="Subtitle"/>
    <w:uiPriority w:val="11"/>
    <w:rsid w:val="00D67D59"/>
    <w:rPr>
      <w:color w:val="5A5A5A" w:themeColor="text1" w:themeTint="A5"/>
      <w:spacing w:val="15"/>
      <w:sz w:val="22"/>
      <w:szCs w:val="22"/>
      <w:lang w:val="en-GB"/>
    </w:rPr>
  </w:style>
  <w:style w:type="character" w:styleId="FollowedHyperlink">
    <w:name w:val="FollowedHyperlink"/>
    <w:basedOn w:val="DefaultParagraphFont"/>
    <w:uiPriority w:val="99"/>
    <w:semiHidden/>
    <w:unhideWhenUsed/>
    <w:rsid w:val="00086B2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985855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ropbox.com/s/61i31hsjmourghl/1-Harbour_Hamburg_Promny-BfG.JPG?dl=0"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imprex.eu/system/files/generated/files/resource/deliverable9-4-imprex-v1-0.pdf"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mprex.eu"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klein@bafg.de" TargetMode="External"/><Relationship Id="rId4" Type="http://schemas.openxmlformats.org/officeDocument/2006/relationships/webSettings" Target="webSettings.xml"/><Relationship Id="rId9" Type="http://schemas.openxmlformats.org/officeDocument/2006/relationships/hyperlink" Target="https://www.dropbox.com/s/cnza4qa3qh5gkvr/2-Mittelgrund_bei_Braubach_Promny-BfG.JPG?dl=0"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1042</Words>
  <Characters>5940</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ARCTIK SPRL</Company>
  <LinksUpToDate>false</LinksUpToDate>
  <CharactersWithSpaces>6969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Cédric Hananel</dc:creator>
  <cp:keywords/>
  <dc:description/>
  <cp:lastModifiedBy>Ekaterina Mandova</cp:lastModifiedBy>
  <cp:revision>7</cp:revision>
  <dcterms:created xsi:type="dcterms:W3CDTF">2019-09-23T17:58:00Z</dcterms:created>
  <dcterms:modified xsi:type="dcterms:W3CDTF">2019-09-27T13:31:00Z</dcterms:modified>
</cp:coreProperties>
</file>