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BEBA0" w14:textId="77777777" w:rsidR="007F6C93" w:rsidRPr="00187861" w:rsidRDefault="003823F1" w:rsidP="007F6C93">
      <w:pPr>
        <w:rPr>
          <w:rFonts w:ascii="Arial Narrow" w:hAnsi="Arial Narrow" w:cs="Calibri"/>
          <w:b/>
          <w:bCs/>
          <w:color w:val="2F5496" w:themeColor="accent1" w:themeShade="BF"/>
          <w:sz w:val="31"/>
          <w:szCs w:val="31"/>
        </w:rPr>
      </w:pPr>
      <w:r w:rsidRPr="00187861">
        <w:rPr>
          <w:rFonts w:ascii="Arial Narrow" w:hAnsi="Arial Narrow" w:cs="Calibri"/>
          <w:b/>
          <w:bCs/>
          <w:noProof/>
          <w:color w:val="2F5496" w:themeColor="accent1" w:themeShade="BF"/>
          <w:sz w:val="31"/>
          <w:szCs w:val="31"/>
        </w:rPr>
        <mc:AlternateContent>
          <mc:Choice Requires="wps">
            <w:drawing>
              <wp:anchor distT="0" distB="0" distL="114300" distR="114300" simplePos="0" relativeHeight="251659264" behindDoc="0" locked="0" layoutInCell="1" allowOverlap="1" wp14:anchorId="3AE14EAF" wp14:editId="70946DC2">
                <wp:simplePos x="0" y="0"/>
                <wp:positionH relativeFrom="margin">
                  <wp:posOffset>0</wp:posOffset>
                </wp:positionH>
                <wp:positionV relativeFrom="paragraph">
                  <wp:posOffset>0</wp:posOffset>
                </wp:positionV>
                <wp:extent cx="1162050" cy="131445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162050" cy="1314450"/>
                        </a:xfrm>
                        <a:prstGeom prst="rect">
                          <a:avLst/>
                        </a:prstGeom>
                        <a:noFill/>
                        <a:ln w="6350">
                          <a:noFill/>
                        </a:ln>
                      </wps:spPr>
                      <wps:txbx>
                        <w:txbxContent>
                          <w:p w14:paraId="0BDC61BD" w14:textId="77777777" w:rsidR="003823F1" w:rsidRDefault="003823F1">
                            <w:r>
                              <w:rPr>
                                <w:rFonts w:ascii="Arial Narrow" w:hAnsi="Arial Narrow" w:cs="Calibri"/>
                                <w:b/>
                                <w:bCs/>
                                <w:noProof/>
                                <w:color w:val="2F5496" w:themeColor="accent1" w:themeShade="BF"/>
                                <w:sz w:val="31"/>
                                <w:szCs w:val="31"/>
                              </w:rPr>
                              <w:drawing>
                                <wp:inline distT="0" distB="0" distL="0" distR="0" wp14:anchorId="5DC69184" wp14:editId="25C96892">
                                  <wp:extent cx="1095375" cy="1127090"/>
                                  <wp:effectExtent l="0" t="0" r="0" b="0"/>
                                  <wp:docPr id="2" name="Picture 2"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ial logo of 2018 AMCDRR 20171214.jpg"/>
                                          <pic:cNvPicPr/>
                                        </pic:nvPicPr>
                                        <pic:blipFill>
                                          <a:blip r:embed="rId7">
                                            <a:extLst>
                                              <a:ext uri="{28A0092B-C50C-407E-A947-70E740481C1C}">
                                                <a14:useLocalDpi xmlns:a14="http://schemas.microsoft.com/office/drawing/2010/main" val="0"/>
                                              </a:ext>
                                            </a:extLst>
                                          </a:blip>
                                          <a:stretch>
                                            <a:fillRect/>
                                          </a:stretch>
                                        </pic:blipFill>
                                        <pic:spPr>
                                          <a:xfrm>
                                            <a:off x="0" y="0"/>
                                            <a:ext cx="1104572" cy="113655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0;width:91.5pt;height:10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" filled="f" stroked="f" strokeweight=".5pt">
                <v:textbox>
                  <w:txbxContent>
                    <w:p w:rsidR="003823F1" w:rsidRDefault="003823F1">
                      <w:r>
                        <w:rPr>
                          <w:rFonts w:ascii="Arial Narrow" w:hAnsi="Arial Narrow" w:cs="Calibri"/>
                          <w:b/>
                          <w:bCs/>
                          <w:noProof/>
                          <w:color w:val="2F5496" w:themeColor="accent1" w:themeShade="BF"/>
                          <w:sz w:val="31"/>
                          <w:szCs w:val="31"/>
                        </w:rPr>
                        <w:drawing>
                          <wp:inline distT="0" distB="0" distL="0" distR="0" wp14:anchorId="68EEFFA9" wp14:editId="33D2D627">
                            <wp:extent cx="1095375" cy="1127090"/>
                            <wp:effectExtent l="0" t="0" r="0" b="0"/>
                            <wp:docPr id="2" name="Picture 2"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ial logo of 2018 AMCDRR 20171214.jpg"/>
                                    <pic:cNvPicPr/>
                                  </pic:nvPicPr>
                                  <pic:blipFill>
                                    <a:blip r:embed="rId8">
                                      <a:extLst>
                                        <a:ext uri="{28A0092B-C50C-407E-A947-70E740481C1C}">
                                          <a14:useLocalDpi xmlns:a14="http://schemas.microsoft.com/office/drawing/2010/main" val="0"/>
                                        </a:ext>
                                      </a:extLst>
                                    </a:blip>
                                    <a:stretch>
                                      <a:fillRect/>
                                    </a:stretch>
                                  </pic:blipFill>
                                  <pic:spPr>
                                    <a:xfrm>
                                      <a:off x="0" y="0"/>
                                      <a:ext cx="1104572" cy="1136553"/>
                                    </a:xfrm>
                                    <a:prstGeom prst="rect">
                                      <a:avLst/>
                                    </a:prstGeom>
                                  </pic:spPr>
                                </pic:pic>
                              </a:graphicData>
                            </a:graphic>
                          </wp:inline>
                        </w:drawing>
                      </w:r>
                    </w:p>
                  </w:txbxContent>
                </v:textbox>
                <w10:wrap type="square" anchorx="margin"/>
              </v:shape>
            </w:pict>
          </mc:Fallback>
        </mc:AlternateContent>
      </w:r>
      <w:r w:rsidR="007F6C93" w:rsidRPr="00187861">
        <w:rPr>
          <w:rFonts w:ascii="Arial Narrow" w:hAnsi="Arial Narrow" w:cs="Calibri"/>
          <w:b/>
          <w:bCs/>
          <w:color w:val="2F5496" w:themeColor="accent1" w:themeShade="BF"/>
          <w:sz w:val="31"/>
          <w:szCs w:val="31"/>
        </w:rPr>
        <w:t>Asian Ministerial Conference on Disaster Risk Reduction</w:t>
      </w:r>
    </w:p>
    <w:p w14:paraId="44CB5B80" w14:textId="77777777" w:rsidR="007F6C93" w:rsidRPr="00187861" w:rsidRDefault="007F6C93" w:rsidP="007F6C93">
      <w:pPr>
        <w:rPr>
          <w:rFonts w:ascii="Arial Narrow" w:hAnsi="Arial Narrow" w:cs="Calibri"/>
          <w:color w:val="2F5496" w:themeColor="accent1" w:themeShade="BF"/>
          <w:sz w:val="30"/>
          <w:szCs w:val="30"/>
        </w:rPr>
      </w:pPr>
      <w:r w:rsidRPr="00187861">
        <w:rPr>
          <w:rFonts w:ascii="Arial Narrow" w:hAnsi="Arial Narrow" w:cs="Calibri"/>
          <w:color w:val="2F5496" w:themeColor="accent1" w:themeShade="BF"/>
          <w:sz w:val="30"/>
          <w:szCs w:val="30"/>
        </w:rPr>
        <w:t>03- 06 July 2018, Ulaanbaatar, Mongolia</w:t>
      </w:r>
    </w:p>
    <w:p w14:paraId="48821970" w14:textId="77777777" w:rsidR="007F6C93" w:rsidRPr="00187861" w:rsidRDefault="003344E9" w:rsidP="003344E9">
      <w:pPr>
        <w:spacing w:before="240"/>
        <w:rPr>
          <w:rFonts w:ascii="Arial Narrow" w:hAnsi="Arial Narrow" w:cs="Calibri"/>
          <w:b/>
          <w:bCs/>
          <w:spacing w:val="20"/>
          <w:sz w:val="36"/>
          <w:szCs w:val="36"/>
        </w:rPr>
      </w:pPr>
      <w:r w:rsidRPr="00187861">
        <w:rPr>
          <w:rFonts w:ascii="Arial Narrow" w:hAnsi="Arial Narrow" w:cs="Calibri"/>
          <w:b/>
          <w:bCs/>
          <w:spacing w:val="20"/>
          <w:sz w:val="36"/>
          <w:szCs w:val="36"/>
        </w:rPr>
        <w:t>THEMATIC EVENTS: DRR IN ACTION</w:t>
      </w:r>
    </w:p>
    <w:p w14:paraId="4216B2A8" w14:textId="77777777" w:rsidR="003344E9" w:rsidRPr="00187861" w:rsidRDefault="003344E9" w:rsidP="00D86D4F">
      <w:pPr>
        <w:spacing w:after="0" w:line="408" w:lineRule="atLeast"/>
        <w:textAlignment w:val="baseline"/>
        <w:rPr>
          <w:rFonts w:ascii="Open Sans" w:eastAsia="Times New Roman" w:hAnsi="Open Sans" w:cs="Times New Roman"/>
          <w:color w:val="333333"/>
          <w:sz w:val="21"/>
          <w:szCs w:val="21"/>
        </w:rPr>
      </w:pPr>
    </w:p>
    <w:p w14:paraId="7BD0B01E" w14:textId="77777777" w:rsidR="003344E9" w:rsidRPr="00187861" w:rsidRDefault="003344E9" w:rsidP="00D86D4F">
      <w:pPr>
        <w:spacing w:after="0" w:line="408" w:lineRule="atLeast"/>
        <w:textAlignment w:val="baseline"/>
        <w:rPr>
          <w:rFonts w:ascii="Open Sans" w:eastAsia="Times New Roman" w:hAnsi="Open Sans" w:cs="Times New Roman"/>
          <w:color w:val="333333"/>
          <w:sz w:val="21"/>
          <w:szCs w:val="21"/>
        </w:rPr>
      </w:pPr>
    </w:p>
    <w:p w14:paraId="10016DFB" w14:textId="77777777" w:rsidR="00BA7695" w:rsidRPr="00187861" w:rsidRDefault="003823F1" w:rsidP="00BA7695">
      <w:pPr>
        <w:spacing w:afterLines="50" w:after="120"/>
        <w:jc w:val="lowKashida"/>
        <w:rPr>
          <w:rFonts w:ascii="Verdana" w:hAnsi="Verdana"/>
          <w:sz w:val="20"/>
          <w:szCs w:val="20"/>
        </w:rPr>
      </w:pPr>
      <w:r w:rsidRPr="00187861">
        <w:rPr>
          <w:rFonts w:ascii="Verdana" w:hAnsi="Verdana"/>
          <w:sz w:val="20"/>
          <w:szCs w:val="20"/>
        </w:rPr>
        <w:t>The Asian Ministerial Conference on Disaster Risk Reduction 2018 (AMCDRR)</w:t>
      </w:r>
      <w:r w:rsidRPr="00187861">
        <w:rPr>
          <w:rFonts w:ascii="Verdana" w:hAnsi="Verdana"/>
          <w:sz w:val="20"/>
          <w:szCs w:val="20"/>
          <w:vertAlign w:val="superscript"/>
        </w:rPr>
        <w:footnoteReference w:id="1"/>
      </w:r>
      <w:r w:rsidRPr="00187861">
        <w:rPr>
          <w:rFonts w:ascii="Verdana" w:hAnsi="Verdana"/>
          <w:sz w:val="20"/>
          <w:szCs w:val="20"/>
        </w:rPr>
        <w:t xml:space="preserve">, being jointly hosted by the Government of Mongolia and the United Nations Office for Disaster Risk Reduction (UNISDR), seeks to accelerate the implementation of the Sendai Framework and the Asia Regional Plan. The Asia Regional Plan </w:t>
      </w:r>
      <w:r w:rsidR="00BA7695" w:rsidRPr="00187861">
        <w:rPr>
          <w:rFonts w:ascii="Verdana" w:hAnsi="Verdana"/>
          <w:sz w:val="20"/>
          <w:szCs w:val="20"/>
        </w:rPr>
        <w:t xml:space="preserve">encourages identification of </w:t>
      </w:r>
      <w:r w:rsidRPr="00187861">
        <w:rPr>
          <w:rFonts w:ascii="Verdana" w:hAnsi="Verdana"/>
          <w:sz w:val="20"/>
          <w:szCs w:val="20"/>
        </w:rPr>
        <w:t>identifying priorities to support national and local actions, enhance exchange of good practice, knowledge and information among governments and stakeholders</w:t>
      </w:r>
      <w:r w:rsidR="00BA7695" w:rsidRPr="00187861">
        <w:rPr>
          <w:rFonts w:ascii="Verdana" w:hAnsi="Verdana"/>
          <w:sz w:val="20"/>
          <w:szCs w:val="20"/>
        </w:rPr>
        <w:t>.</w:t>
      </w:r>
    </w:p>
    <w:p w14:paraId="21E4EC0F" w14:textId="77777777" w:rsidR="00D86D4F" w:rsidRPr="005173C5" w:rsidRDefault="002210BD" w:rsidP="0028275D">
      <w:pPr>
        <w:spacing w:before="240" w:afterLines="50" w:after="120"/>
        <w:jc w:val="lowKashida"/>
        <w:rPr>
          <w:rFonts w:ascii="Verdana" w:eastAsia="Times New Roman" w:hAnsi="Verdana" w:cs="Times New Roman"/>
          <w:sz w:val="20"/>
          <w:szCs w:val="20"/>
        </w:rPr>
      </w:pPr>
      <w:r w:rsidRPr="00187861">
        <w:rPr>
          <w:rFonts w:ascii="Verdana" w:hAnsi="Verdana"/>
          <w:b/>
          <w:bCs/>
          <w:color w:val="4472C4" w:themeColor="accent1"/>
          <w:sz w:val="20"/>
          <w:szCs w:val="20"/>
        </w:rPr>
        <w:t>Objective:</w:t>
      </w:r>
      <w:r w:rsidRPr="00187861">
        <w:rPr>
          <w:rFonts w:ascii="Verdana" w:hAnsi="Verdana"/>
          <w:sz w:val="20"/>
          <w:szCs w:val="20"/>
        </w:rPr>
        <w:t xml:space="preserve"> </w:t>
      </w:r>
      <w:r w:rsidR="003823F1" w:rsidRPr="005173C5">
        <w:rPr>
          <w:rFonts w:ascii="Verdana" w:hAnsi="Verdana"/>
          <w:sz w:val="20"/>
          <w:szCs w:val="20"/>
        </w:rPr>
        <w:t>The AMCDRR</w:t>
      </w:r>
      <w:r w:rsidR="00A55114" w:rsidRPr="005173C5">
        <w:rPr>
          <w:rFonts w:ascii="Verdana" w:hAnsi="Verdana"/>
          <w:sz w:val="20"/>
          <w:szCs w:val="20"/>
        </w:rPr>
        <w:t xml:space="preserve">, being organised under the overarching </w:t>
      </w:r>
      <w:r w:rsidR="003823F1" w:rsidRPr="005173C5">
        <w:rPr>
          <w:rFonts w:ascii="Verdana" w:hAnsi="Verdana"/>
          <w:sz w:val="20"/>
          <w:szCs w:val="20"/>
        </w:rPr>
        <w:t xml:space="preserve">theme </w:t>
      </w:r>
      <w:r w:rsidR="00BA7695" w:rsidRPr="005173C5">
        <w:rPr>
          <w:rFonts w:ascii="Verdana" w:hAnsi="Verdana"/>
          <w:sz w:val="20"/>
          <w:szCs w:val="20"/>
        </w:rPr>
        <w:t>‘</w:t>
      </w:r>
      <w:r w:rsidR="003823F1" w:rsidRPr="005173C5">
        <w:rPr>
          <w:rFonts w:ascii="Verdana" w:hAnsi="Verdana"/>
          <w:sz w:val="20"/>
          <w:szCs w:val="20"/>
        </w:rPr>
        <w:t>Preventing Disaster Risk: Protecting Sustainable Development</w:t>
      </w:r>
      <w:r w:rsidR="00BA7695" w:rsidRPr="005173C5">
        <w:rPr>
          <w:rFonts w:ascii="Verdana" w:hAnsi="Verdana"/>
          <w:sz w:val="20"/>
          <w:szCs w:val="20"/>
        </w:rPr>
        <w:t>’</w:t>
      </w:r>
      <w:r w:rsidR="00A55114" w:rsidRPr="005173C5">
        <w:rPr>
          <w:rFonts w:ascii="Verdana" w:hAnsi="Verdana"/>
          <w:sz w:val="20"/>
          <w:szCs w:val="20"/>
        </w:rPr>
        <w:t xml:space="preserve">, </w:t>
      </w:r>
      <w:r w:rsidR="00A03C2E" w:rsidRPr="005173C5">
        <w:rPr>
          <w:rFonts w:ascii="Verdana" w:hAnsi="Verdana"/>
          <w:sz w:val="20"/>
          <w:szCs w:val="20"/>
        </w:rPr>
        <w:t>forms the</w:t>
      </w:r>
      <w:r w:rsidR="00CA70A4" w:rsidRPr="005173C5">
        <w:rPr>
          <w:rFonts w:ascii="Verdana" w:hAnsi="Verdana"/>
          <w:sz w:val="20"/>
          <w:szCs w:val="20"/>
        </w:rPr>
        <w:t xml:space="preserve"> regional platform to share good practices, lessons and experiences in disaster risk management among </w:t>
      </w:r>
      <w:r w:rsidR="00D86D4F" w:rsidRPr="005173C5">
        <w:rPr>
          <w:rFonts w:ascii="Verdana" w:eastAsia="Times New Roman" w:hAnsi="Verdana" w:cs="Times New Roman"/>
          <w:sz w:val="20"/>
          <w:szCs w:val="20"/>
        </w:rPr>
        <w:t xml:space="preserve">governments, intergovernmental organizations, </w:t>
      </w:r>
      <w:r w:rsidR="00CA70A4" w:rsidRPr="005173C5">
        <w:rPr>
          <w:rFonts w:ascii="Verdana" w:eastAsia="Times New Roman" w:hAnsi="Verdana" w:cs="Times New Roman"/>
          <w:sz w:val="20"/>
          <w:szCs w:val="20"/>
        </w:rPr>
        <w:t>r</w:t>
      </w:r>
      <w:r w:rsidR="00D86D4F" w:rsidRPr="005173C5">
        <w:rPr>
          <w:rFonts w:ascii="Verdana" w:eastAsia="Times New Roman" w:hAnsi="Verdana" w:cs="Times New Roman"/>
          <w:sz w:val="20"/>
          <w:szCs w:val="20"/>
        </w:rPr>
        <w:t>egional and international organizations, United Nations Organizations</w:t>
      </w:r>
      <w:r w:rsidR="00CA70A4" w:rsidRPr="005173C5">
        <w:rPr>
          <w:rFonts w:ascii="Verdana" w:eastAsia="Times New Roman" w:hAnsi="Verdana" w:cs="Times New Roman"/>
          <w:sz w:val="20"/>
          <w:szCs w:val="20"/>
        </w:rPr>
        <w:t xml:space="preserve"> and stakeholder groups and organisat</w:t>
      </w:r>
      <w:r w:rsidR="00250FFF" w:rsidRPr="005173C5">
        <w:rPr>
          <w:rFonts w:ascii="Verdana" w:eastAsia="Times New Roman" w:hAnsi="Verdana" w:cs="Times New Roman"/>
          <w:sz w:val="20"/>
          <w:szCs w:val="20"/>
        </w:rPr>
        <w:t>i</w:t>
      </w:r>
      <w:r w:rsidR="00CA70A4" w:rsidRPr="005173C5">
        <w:rPr>
          <w:rFonts w:ascii="Verdana" w:eastAsia="Times New Roman" w:hAnsi="Verdana" w:cs="Times New Roman"/>
          <w:sz w:val="20"/>
          <w:szCs w:val="20"/>
        </w:rPr>
        <w:t xml:space="preserve">ons. </w:t>
      </w:r>
    </w:p>
    <w:p w14:paraId="6640C5ED" w14:textId="77777777" w:rsidR="00A03C2E" w:rsidRPr="005173C5" w:rsidRDefault="00A03C2E" w:rsidP="00CA70A4">
      <w:pPr>
        <w:spacing w:afterLines="50" w:after="120"/>
        <w:jc w:val="lowKashida"/>
        <w:rPr>
          <w:rFonts w:ascii="Verdana" w:eastAsia="Times New Roman" w:hAnsi="Verdana" w:cs="Times New Roman"/>
          <w:i/>
          <w:iCs/>
          <w:sz w:val="20"/>
          <w:szCs w:val="20"/>
        </w:rPr>
      </w:pPr>
      <w:r w:rsidRPr="005173C5">
        <w:rPr>
          <w:rFonts w:ascii="Verdana" w:eastAsia="Times New Roman" w:hAnsi="Verdana" w:cs="Times New Roman"/>
          <w:sz w:val="20"/>
          <w:szCs w:val="20"/>
        </w:rPr>
        <w:t xml:space="preserve">The </w:t>
      </w:r>
      <w:r w:rsidR="000724EB" w:rsidRPr="005173C5">
        <w:rPr>
          <w:rFonts w:ascii="Verdana" w:eastAsia="Times New Roman" w:hAnsi="Verdana" w:cs="Times New Roman"/>
          <w:sz w:val="20"/>
          <w:szCs w:val="20"/>
        </w:rPr>
        <w:t xml:space="preserve">AMCDRR </w:t>
      </w:r>
      <w:r w:rsidRPr="005173C5">
        <w:rPr>
          <w:rFonts w:ascii="Verdana" w:eastAsia="Times New Roman" w:hAnsi="Verdana" w:cs="Times New Roman"/>
          <w:sz w:val="20"/>
          <w:szCs w:val="20"/>
        </w:rPr>
        <w:t xml:space="preserve">Thematic Events: </w:t>
      </w:r>
      <w:r w:rsidR="000724EB" w:rsidRPr="005173C5">
        <w:rPr>
          <w:rFonts w:ascii="Verdana" w:eastAsia="Times New Roman" w:hAnsi="Verdana" w:cs="Times New Roman"/>
          <w:sz w:val="20"/>
          <w:szCs w:val="20"/>
        </w:rPr>
        <w:t>‘</w:t>
      </w:r>
      <w:r w:rsidRPr="005173C5">
        <w:rPr>
          <w:rFonts w:ascii="Verdana" w:eastAsia="Times New Roman" w:hAnsi="Verdana" w:cs="Times New Roman"/>
          <w:sz w:val="20"/>
          <w:szCs w:val="20"/>
        </w:rPr>
        <w:t>DRR in Action</w:t>
      </w:r>
      <w:r w:rsidR="000724EB" w:rsidRPr="005173C5">
        <w:rPr>
          <w:rFonts w:ascii="Verdana" w:eastAsia="Times New Roman" w:hAnsi="Verdana" w:cs="Times New Roman"/>
          <w:sz w:val="20"/>
          <w:szCs w:val="20"/>
        </w:rPr>
        <w:t>’</w:t>
      </w:r>
      <w:r w:rsidRPr="005173C5">
        <w:rPr>
          <w:rFonts w:ascii="Verdana" w:eastAsia="Times New Roman" w:hAnsi="Verdana" w:cs="Times New Roman"/>
          <w:sz w:val="20"/>
          <w:szCs w:val="20"/>
        </w:rPr>
        <w:t xml:space="preserve"> will </w:t>
      </w:r>
      <w:r w:rsidR="000724EB" w:rsidRPr="005173C5">
        <w:rPr>
          <w:rFonts w:ascii="Verdana" w:eastAsia="Times New Roman" w:hAnsi="Verdana" w:cs="Times New Roman"/>
          <w:sz w:val="20"/>
          <w:szCs w:val="20"/>
        </w:rPr>
        <w:t>offer an opportunit</w:t>
      </w:r>
      <w:r w:rsidR="00FD7E5C" w:rsidRPr="005173C5">
        <w:rPr>
          <w:rFonts w:ascii="Verdana" w:eastAsia="Times New Roman" w:hAnsi="Verdana" w:cs="Times New Roman"/>
          <w:sz w:val="20"/>
          <w:szCs w:val="20"/>
        </w:rPr>
        <w:t xml:space="preserve">y </w:t>
      </w:r>
      <w:r w:rsidR="000724EB" w:rsidRPr="005173C5">
        <w:rPr>
          <w:rFonts w:ascii="Verdana" w:eastAsia="Times New Roman" w:hAnsi="Verdana" w:cs="Times New Roman"/>
          <w:sz w:val="20"/>
          <w:szCs w:val="20"/>
        </w:rPr>
        <w:t xml:space="preserve">to various </w:t>
      </w:r>
      <w:r w:rsidR="00FD7E5C" w:rsidRPr="005173C5">
        <w:rPr>
          <w:rFonts w:ascii="Verdana" w:eastAsia="Times New Roman" w:hAnsi="Verdana" w:cs="Times New Roman"/>
          <w:sz w:val="20"/>
          <w:szCs w:val="20"/>
        </w:rPr>
        <w:t>organisations to share and discuss experiences in practical implementation of disaster risk reduction practices</w:t>
      </w:r>
      <w:r w:rsidR="004253DE" w:rsidRPr="005173C5">
        <w:rPr>
          <w:rFonts w:ascii="Verdana" w:eastAsia="Times New Roman" w:hAnsi="Verdana" w:cs="Times New Roman"/>
          <w:sz w:val="20"/>
          <w:szCs w:val="20"/>
        </w:rPr>
        <w:t xml:space="preserve"> and programmes</w:t>
      </w:r>
      <w:r w:rsidR="00FD7E5C" w:rsidRPr="005173C5">
        <w:rPr>
          <w:rFonts w:ascii="Verdana" w:eastAsia="Times New Roman" w:hAnsi="Verdana" w:cs="Times New Roman"/>
          <w:sz w:val="20"/>
          <w:szCs w:val="20"/>
        </w:rPr>
        <w:t xml:space="preserve">. </w:t>
      </w:r>
      <w:r w:rsidR="005D09B7" w:rsidRPr="00FF48E2">
        <w:rPr>
          <w:rFonts w:ascii="Verdana" w:eastAsia="Times New Roman" w:hAnsi="Verdana" w:cs="Times New Roman"/>
          <w:sz w:val="20"/>
          <w:szCs w:val="20"/>
        </w:rPr>
        <w:t xml:space="preserve">The </w:t>
      </w:r>
      <w:r w:rsidR="005D09B7" w:rsidRPr="00FF48E2">
        <w:rPr>
          <w:rFonts w:ascii="Verdana" w:eastAsia="Times New Roman" w:hAnsi="Verdana" w:cs="Times New Roman"/>
          <w:i/>
          <w:iCs/>
          <w:sz w:val="20"/>
          <w:szCs w:val="20"/>
        </w:rPr>
        <w:t>application</w:t>
      </w:r>
      <w:r w:rsidR="005D09B7" w:rsidRPr="00FF48E2">
        <w:rPr>
          <w:rFonts w:ascii="Verdana" w:eastAsia="Times New Roman" w:hAnsi="Verdana" w:cs="Times New Roman"/>
          <w:sz w:val="20"/>
          <w:szCs w:val="20"/>
        </w:rPr>
        <w:t xml:space="preserve"> </w:t>
      </w:r>
      <w:r w:rsidR="00FF48E2" w:rsidRPr="00FF48E2">
        <w:rPr>
          <w:rFonts w:ascii="Verdana" w:eastAsia="Times New Roman" w:hAnsi="Verdana" w:cs="Times New Roman"/>
          <w:sz w:val="20"/>
          <w:szCs w:val="20"/>
        </w:rPr>
        <w:t>of disaster risk reduction concepts and practices forms the focus of these thematic events.</w:t>
      </w:r>
    </w:p>
    <w:p w14:paraId="5DF60411" w14:textId="77777777" w:rsidR="000307D6" w:rsidRPr="005173C5" w:rsidRDefault="00EF082E" w:rsidP="00351C45">
      <w:pPr>
        <w:spacing w:before="240" w:line="276" w:lineRule="auto"/>
        <w:jc w:val="lowKashida"/>
        <w:textAlignment w:val="baseline"/>
        <w:rPr>
          <w:rFonts w:ascii="Verdana" w:eastAsia="Times New Roman" w:hAnsi="Verdana" w:cs="Times New Roman"/>
          <w:sz w:val="20"/>
          <w:szCs w:val="20"/>
        </w:rPr>
      </w:pPr>
      <w:r w:rsidRPr="00187861">
        <w:rPr>
          <w:rFonts w:ascii="Verdana" w:hAnsi="Verdana"/>
          <w:b/>
          <w:bCs/>
          <w:color w:val="4472C4" w:themeColor="accent1"/>
          <w:sz w:val="20"/>
          <w:szCs w:val="20"/>
        </w:rPr>
        <w:t xml:space="preserve">Format of the Event: </w:t>
      </w:r>
      <w:r w:rsidR="00871D63" w:rsidRPr="005173C5">
        <w:rPr>
          <w:rFonts w:ascii="Verdana" w:eastAsia="Times New Roman" w:hAnsi="Verdana" w:cs="Times New Roman"/>
          <w:sz w:val="20"/>
          <w:szCs w:val="20"/>
        </w:rPr>
        <w:t>As the name suggests</w:t>
      </w:r>
      <w:r w:rsidR="003D1DA9" w:rsidRPr="005173C5">
        <w:rPr>
          <w:rFonts w:ascii="Verdana" w:eastAsia="Times New Roman" w:hAnsi="Verdana" w:cs="Times New Roman"/>
          <w:sz w:val="20"/>
          <w:szCs w:val="20"/>
        </w:rPr>
        <w:t>,</w:t>
      </w:r>
      <w:r w:rsidR="00871D63" w:rsidRPr="005173C5">
        <w:rPr>
          <w:rFonts w:ascii="Verdana" w:eastAsia="Times New Roman" w:hAnsi="Verdana" w:cs="Times New Roman"/>
          <w:sz w:val="20"/>
          <w:szCs w:val="20"/>
        </w:rPr>
        <w:t xml:space="preserve"> th</w:t>
      </w:r>
      <w:r w:rsidR="003D1DA9" w:rsidRPr="005173C5">
        <w:rPr>
          <w:rFonts w:ascii="Verdana" w:eastAsia="Times New Roman" w:hAnsi="Verdana" w:cs="Times New Roman"/>
          <w:sz w:val="20"/>
          <w:szCs w:val="20"/>
        </w:rPr>
        <w:t xml:space="preserve">e thematic events will focus on </w:t>
      </w:r>
      <w:r w:rsidR="00A81A48" w:rsidRPr="005173C5">
        <w:rPr>
          <w:rFonts w:ascii="Verdana" w:eastAsia="Times New Roman" w:hAnsi="Verdana" w:cs="Times New Roman"/>
          <w:sz w:val="20"/>
          <w:szCs w:val="20"/>
        </w:rPr>
        <w:t xml:space="preserve">action-oriented </w:t>
      </w:r>
      <w:r w:rsidR="0032197C" w:rsidRPr="005173C5">
        <w:rPr>
          <w:rFonts w:ascii="Verdana" w:eastAsia="Times New Roman" w:hAnsi="Verdana" w:cs="Times New Roman"/>
          <w:sz w:val="20"/>
          <w:szCs w:val="20"/>
        </w:rPr>
        <w:t xml:space="preserve">disaster risk reduction initiatives, projects and programmes that can serve as a good model for sharing and replication. </w:t>
      </w:r>
      <w:r w:rsidR="00C53B9F" w:rsidRPr="005173C5">
        <w:rPr>
          <w:rFonts w:ascii="Verdana" w:eastAsia="Times New Roman" w:hAnsi="Verdana" w:cs="Times New Roman"/>
          <w:sz w:val="20"/>
          <w:szCs w:val="20"/>
        </w:rPr>
        <w:t xml:space="preserve">Activities at community level are, in particular, encouraged to be showcased. </w:t>
      </w:r>
    </w:p>
    <w:p w14:paraId="4206DA64" w14:textId="77777777" w:rsidR="00931D99" w:rsidRPr="005173C5" w:rsidRDefault="001F5701" w:rsidP="001F5701">
      <w:pPr>
        <w:spacing w:before="120" w:line="276" w:lineRule="auto"/>
        <w:jc w:val="lowKashida"/>
        <w:textAlignment w:val="baseline"/>
        <w:rPr>
          <w:rFonts w:ascii="Verdana" w:eastAsia="Times New Roman" w:hAnsi="Verdana" w:cs="Times New Roman"/>
          <w:sz w:val="20"/>
          <w:szCs w:val="20"/>
        </w:rPr>
      </w:pPr>
      <w:r w:rsidRPr="005173C5">
        <w:rPr>
          <w:rFonts w:ascii="Verdana" w:eastAsia="Times New Roman" w:hAnsi="Verdana" w:cs="Times New Roman"/>
          <w:sz w:val="20"/>
          <w:szCs w:val="20"/>
        </w:rPr>
        <w:t xml:space="preserve">A standard thematic </w:t>
      </w:r>
      <w:r w:rsidR="000307D6" w:rsidRPr="005173C5">
        <w:rPr>
          <w:rFonts w:ascii="Verdana" w:eastAsia="Times New Roman" w:hAnsi="Verdana" w:cs="Times New Roman"/>
          <w:sz w:val="20"/>
          <w:szCs w:val="20"/>
        </w:rPr>
        <w:t xml:space="preserve">event, </w:t>
      </w:r>
      <w:r w:rsidR="00FF48E2">
        <w:rPr>
          <w:rFonts w:ascii="Verdana" w:eastAsia="Times New Roman" w:hAnsi="Verdana" w:cs="Times New Roman"/>
          <w:b/>
          <w:bCs/>
          <w:sz w:val="20"/>
          <w:szCs w:val="20"/>
        </w:rPr>
        <w:t>9</w:t>
      </w:r>
      <w:r w:rsidR="000307D6" w:rsidRPr="005173C5">
        <w:rPr>
          <w:rFonts w:ascii="Verdana" w:eastAsia="Times New Roman" w:hAnsi="Verdana" w:cs="Times New Roman"/>
          <w:b/>
          <w:bCs/>
          <w:sz w:val="20"/>
          <w:szCs w:val="20"/>
        </w:rPr>
        <w:t>0 minutes</w:t>
      </w:r>
      <w:r w:rsidR="000307D6" w:rsidRPr="005173C5">
        <w:rPr>
          <w:rFonts w:ascii="Verdana" w:eastAsia="Times New Roman" w:hAnsi="Verdana" w:cs="Times New Roman"/>
          <w:sz w:val="20"/>
          <w:szCs w:val="20"/>
        </w:rPr>
        <w:t xml:space="preserve"> in duration, </w:t>
      </w:r>
      <w:r w:rsidRPr="005173C5">
        <w:rPr>
          <w:rFonts w:ascii="Verdana" w:eastAsia="Times New Roman" w:hAnsi="Verdana" w:cs="Times New Roman"/>
          <w:sz w:val="20"/>
          <w:szCs w:val="20"/>
        </w:rPr>
        <w:t xml:space="preserve">will comprise of </w:t>
      </w:r>
      <w:r w:rsidR="00D17A5B" w:rsidRPr="005173C5">
        <w:rPr>
          <w:rFonts w:ascii="Verdana" w:eastAsia="Times New Roman" w:hAnsi="Verdana" w:cs="Times New Roman"/>
          <w:sz w:val="20"/>
          <w:szCs w:val="20"/>
        </w:rPr>
        <w:t xml:space="preserve">a </w:t>
      </w:r>
      <w:r w:rsidR="00D17A5B" w:rsidRPr="005173C5">
        <w:rPr>
          <w:rFonts w:ascii="Verdana" w:eastAsia="Times New Roman" w:hAnsi="Verdana" w:cs="Times New Roman"/>
          <w:b/>
          <w:bCs/>
          <w:sz w:val="20"/>
          <w:szCs w:val="20"/>
        </w:rPr>
        <w:t>chair</w:t>
      </w:r>
      <w:r w:rsidR="00D17A5B" w:rsidRPr="005173C5">
        <w:rPr>
          <w:rFonts w:ascii="Verdana" w:eastAsia="Times New Roman" w:hAnsi="Verdana" w:cs="Times New Roman"/>
          <w:sz w:val="20"/>
          <w:szCs w:val="20"/>
        </w:rPr>
        <w:t xml:space="preserve">, </w:t>
      </w:r>
      <w:r w:rsidR="009D159A" w:rsidRPr="005173C5">
        <w:rPr>
          <w:rFonts w:ascii="Verdana" w:eastAsia="Times New Roman" w:hAnsi="Verdana" w:cs="Times New Roman"/>
          <w:sz w:val="20"/>
          <w:szCs w:val="20"/>
        </w:rPr>
        <w:t xml:space="preserve">not more than </w:t>
      </w:r>
      <w:r w:rsidRPr="005173C5">
        <w:rPr>
          <w:rFonts w:ascii="Verdana" w:eastAsia="Times New Roman" w:hAnsi="Verdana" w:cs="Times New Roman"/>
          <w:b/>
          <w:bCs/>
          <w:sz w:val="20"/>
          <w:szCs w:val="20"/>
        </w:rPr>
        <w:t>four speakers</w:t>
      </w:r>
      <w:r w:rsidR="00D17A5B" w:rsidRPr="005173C5">
        <w:rPr>
          <w:rFonts w:ascii="Verdana" w:eastAsia="Times New Roman" w:hAnsi="Verdana" w:cs="Times New Roman"/>
          <w:sz w:val="20"/>
          <w:szCs w:val="20"/>
        </w:rPr>
        <w:t xml:space="preserve"> and</w:t>
      </w:r>
      <w:r w:rsidRPr="005173C5">
        <w:rPr>
          <w:rFonts w:ascii="Verdana" w:eastAsia="Times New Roman" w:hAnsi="Verdana" w:cs="Times New Roman"/>
          <w:sz w:val="20"/>
          <w:szCs w:val="20"/>
        </w:rPr>
        <w:t xml:space="preserve"> </w:t>
      </w:r>
      <w:r w:rsidR="00D17A5B" w:rsidRPr="005173C5">
        <w:rPr>
          <w:rFonts w:ascii="Verdana" w:eastAsia="Times New Roman" w:hAnsi="Verdana" w:cs="Times New Roman"/>
          <w:sz w:val="20"/>
          <w:szCs w:val="20"/>
        </w:rPr>
        <w:t xml:space="preserve">a </w:t>
      </w:r>
      <w:r w:rsidR="00D17A5B" w:rsidRPr="005173C5">
        <w:rPr>
          <w:rFonts w:ascii="Verdana" w:eastAsia="Times New Roman" w:hAnsi="Verdana" w:cs="Times New Roman"/>
          <w:b/>
          <w:bCs/>
          <w:sz w:val="20"/>
          <w:szCs w:val="20"/>
        </w:rPr>
        <w:t>discussant</w:t>
      </w:r>
      <w:r w:rsidR="00931D99" w:rsidRPr="005173C5">
        <w:rPr>
          <w:rFonts w:ascii="Verdana" w:eastAsia="Times New Roman" w:hAnsi="Verdana" w:cs="Times New Roman"/>
          <w:sz w:val="20"/>
          <w:szCs w:val="20"/>
        </w:rPr>
        <w:t>:</w:t>
      </w:r>
    </w:p>
    <w:p w14:paraId="1BF4FC7B" w14:textId="3659B145" w:rsidR="00282148" w:rsidRPr="005173C5" w:rsidRDefault="00082FF8" w:rsidP="00436DDF">
      <w:pPr>
        <w:pStyle w:val="ListParagraph"/>
        <w:numPr>
          <w:ilvl w:val="0"/>
          <w:numId w:val="7"/>
        </w:numPr>
        <w:spacing w:before="80" w:line="264" w:lineRule="auto"/>
        <w:ind w:left="547"/>
        <w:contextualSpacing w:val="0"/>
        <w:jc w:val="lowKashida"/>
        <w:textAlignment w:val="baseline"/>
        <w:rPr>
          <w:rFonts w:ascii="Verdana" w:eastAsia="Times New Roman" w:hAnsi="Verdana" w:cs="Times New Roman"/>
          <w:color w:val="auto"/>
          <w:sz w:val="20"/>
          <w:szCs w:val="20"/>
          <w:lang w:val="en-GB"/>
        </w:rPr>
      </w:pPr>
      <w:r>
        <w:rPr>
          <w:rFonts w:ascii="Verdana" w:eastAsia="Times New Roman" w:hAnsi="Verdana" w:cs="Times New Roman"/>
          <w:i/>
          <w:iCs/>
          <w:color w:val="auto"/>
          <w:sz w:val="20"/>
          <w:szCs w:val="20"/>
          <w:lang w:val="en-GB"/>
        </w:rPr>
        <w:t>5</w:t>
      </w:r>
      <w:r w:rsidR="00282148" w:rsidRPr="005173C5">
        <w:rPr>
          <w:rFonts w:ascii="Verdana" w:eastAsia="Times New Roman" w:hAnsi="Verdana" w:cs="Times New Roman"/>
          <w:i/>
          <w:iCs/>
          <w:color w:val="auto"/>
          <w:sz w:val="20"/>
          <w:szCs w:val="20"/>
          <w:lang w:val="en-GB"/>
        </w:rPr>
        <w:t xml:space="preserve"> mins:</w:t>
      </w:r>
      <w:r w:rsidR="00282148" w:rsidRPr="005173C5">
        <w:rPr>
          <w:rFonts w:ascii="Verdana" w:eastAsia="Times New Roman" w:hAnsi="Verdana" w:cs="Times New Roman"/>
          <w:color w:val="auto"/>
          <w:sz w:val="20"/>
          <w:szCs w:val="20"/>
          <w:lang w:val="en-GB"/>
        </w:rPr>
        <w:t xml:space="preserve"> The Chair introduces the topic under discussion</w:t>
      </w:r>
      <w:r w:rsidR="00E368D4" w:rsidRPr="005173C5">
        <w:rPr>
          <w:rFonts w:ascii="Verdana" w:eastAsia="Times New Roman" w:hAnsi="Verdana" w:cs="Times New Roman"/>
          <w:color w:val="auto"/>
          <w:sz w:val="20"/>
          <w:szCs w:val="20"/>
          <w:lang w:val="en-GB"/>
        </w:rPr>
        <w:t xml:space="preserve"> and the panellists</w:t>
      </w:r>
      <w:r w:rsidR="00282148" w:rsidRPr="005173C5">
        <w:rPr>
          <w:rFonts w:ascii="Verdana" w:eastAsia="Times New Roman" w:hAnsi="Verdana" w:cs="Times New Roman"/>
          <w:color w:val="auto"/>
          <w:sz w:val="20"/>
          <w:szCs w:val="20"/>
          <w:lang w:val="en-GB"/>
        </w:rPr>
        <w:t>.</w:t>
      </w:r>
    </w:p>
    <w:p w14:paraId="2086BF78" w14:textId="387165C0" w:rsidR="001D77A0" w:rsidRPr="005173C5" w:rsidRDefault="00082FF8" w:rsidP="00436DDF">
      <w:pPr>
        <w:pStyle w:val="ListParagraph"/>
        <w:numPr>
          <w:ilvl w:val="0"/>
          <w:numId w:val="7"/>
        </w:numPr>
        <w:spacing w:before="80" w:line="264" w:lineRule="auto"/>
        <w:ind w:left="547"/>
        <w:contextualSpacing w:val="0"/>
        <w:jc w:val="lowKashida"/>
        <w:textAlignment w:val="baseline"/>
        <w:rPr>
          <w:rFonts w:ascii="Verdana" w:eastAsia="Times New Roman" w:hAnsi="Verdana" w:cs="Times New Roman"/>
          <w:color w:val="auto"/>
          <w:sz w:val="20"/>
          <w:szCs w:val="20"/>
          <w:lang w:val="en-GB"/>
        </w:rPr>
      </w:pPr>
      <w:r>
        <w:rPr>
          <w:rFonts w:ascii="Verdana" w:eastAsia="Times New Roman" w:hAnsi="Verdana" w:cs="Times New Roman"/>
          <w:i/>
          <w:iCs/>
          <w:color w:val="auto"/>
          <w:sz w:val="20"/>
          <w:szCs w:val="20"/>
          <w:lang w:val="en-GB"/>
        </w:rPr>
        <w:t>30</w:t>
      </w:r>
      <w:r w:rsidR="00C22D8F" w:rsidRPr="005173C5">
        <w:rPr>
          <w:rFonts w:ascii="Verdana" w:eastAsia="Times New Roman" w:hAnsi="Verdana" w:cs="Times New Roman"/>
          <w:i/>
          <w:iCs/>
          <w:color w:val="auto"/>
          <w:sz w:val="20"/>
          <w:szCs w:val="20"/>
          <w:lang w:val="en-GB"/>
        </w:rPr>
        <w:t xml:space="preserve"> mins:</w:t>
      </w:r>
      <w:r w:rsidR="00C22D8F" w:rsidRPr="005173C5">
        <w:rPr>
          <w:rFonts w:ascii="Verdana" w:eastAsia="Times New Roman" w:hAnsi="Verdana" w:cs="Times New Roman"/>
          <w:color w:val="auto"/>
          <w:sz w:val="20"/>
          <w:szCs w:val="20"/>
          <w:lang w:val="en-GB"/>
        </w:rPr>
        <w:t xml:space="preserve"> </w:t>
      </w:r>
      <w:r w:rsidR="0019064C" w:rsidRPr="005173C5">
        <w:rPr>
          <w:rFonts w:ascii="Verdana" w:eastAsia="Times New Roman" w:hAnsi="Verdana" w:cs="Times New Roman"/>
          <w:color w:val="auto"/>
          <w:sz w:val="20"/>
          <w:szCs w:val="20"/>
          <w:lang w:val="en-GB"/>
        </w:rPr>
        <w:t>E</w:t>
      </w:r>
      <w:r w:rsidR="001F5701" w:rsidRPr="005173C5">
        <w:rPr>
          <w:rFonts w:ascii="Verdana" w:eastAsia="Times New Roman" w:hAnsi="Verdana" w:cs="Times New Roman"/>
          <w:color w:val="auto"/>
          <w:sz w:val="20"/>
          <w:szCs w:val="20"/>
          <w:lang w:val="en-GB"/>
        </w:rPr>
        <w:t xml:space="preserve">ach </w:t>
      </w:r>
      <w:r w:rsidR="0019064C" w:rsidRPr="005173C5">
        <w:rPr>
          <w:rFonts w:ascii="Verdana" w:eastAsia="Times New Roman" w:hAnsi="Verdana" w:cs="Times New Roman"/>
          <w:color w:val="auto"/>
          <w:sz w:val="20"/>
          <w:szCs w:val="20"/>
          <w:lang w:val="en-GB"/>
        </w:rPr>
        <w:t xml:space="preserve">speaker </w:t>
      </w:r>
      <w:r w:rsidR="001F5701" w:rsidRPr="005173C5">
        <w:rPr>
          <w:rFonts w:ascii="Verdana" w:eastAsia="Times New Roman" w:hAnsi="Verdana" w:cs="Times New Roman"/>
          <w:color w:val="auto"/>
          <w:sz w:val="20"/>
          <w:szCs w:val="20"/>
          <w:lang w:val="en-GB"/>
        </w:rPr>
        <w:t>outlin</w:t>
      </w:r>
      <w:r w:rsidR="0019064C" w:rsidRPr="005173C5">
        <w:rPr>
          <w:rFonts w:ascii="Verdana" w:eastAsia="Times New Roman" w:hAnsi="Verdana" w:cs="Times New Roman"/>
          <w:color w:val="auto"/>
          <w:sz w:val="20"/>
          <w:szCs w:val="20"/>
          <w:lang w:val="en-GB"/>
        </w:rPr>
        <w:t>es</w:t>
      </w:r>
      <w:r w:rsidR="001F5701" w:rsidRPr="005173C5">
        <w:rPr>
          <w:rFonts w:ascii="Verdana" w:eastAsia="Times New Roman" w:hAnsi="Verdana" w:cs="Times New Roman"/>
          <w:color w:val="auto"/>
          <w:sz w:val="20"/>
          <w:szCs w:val="20"/>
          <w:lang w:val="en-GB"/>
        </w:rPr>
        <w:t xml:space="preserve"> </w:t>
      </w:r>
      <w:r w:rsidR="001F5701" w:rsidRPr="005173C5">
        <w:rPr>
          <w:rFonts w:ascii="Verdana" w:eastAsia="Times New Roman" w:hAnsi="Verdana" w:cs="Times New Roman"/>
          <w:color w:val="auto"/>
          <w:sz w:val="20"/>
          <w:szCs w:val="20"/>
          <w:u w:val="single"/>
          <w:lang w:val="en-GB"/>
        </w:rPr>
        <w:t>one</w:t>
      </w:r>
      <w:r w:rsidR="001F5701" w:rsidRPr="005173C5">
        <w:rPr>
          <w:rFonts w:ascii="Verdana" w:eastAsia="Times New Roman" w:hAnsi="Verdana" w:cs="Times New Roman"/>
          <w:color w:val="auto"/>
          <w:sz w:val="20"/>
          <w:szCs w:val="20"/>
          <w:lang w:val="en-GB"/>
        </w:rPr>
        <w:t xml:space="preserve"> case study that is relevant to the given theme or topic. </w:t>
      </w:r>
      <w:r w:rsidR="00AA42CE" w:rsidRPr="005173C5">
        <w:rPr>
          <w:rFonts w:ascii="Verdana" w:eastAsia="Times New Roman" w:hAnsi="Verdana" w:cs="Times New Roman"/>
          <w:color w:val="auto"/>
          <w:sz w:val="20"/>
          <w:szCs w:val="20"/>
          <w:lang w:val="en-GB"/>
        </w:rPr>
        <w:t xml:space="preserve">The speakers will be given </w:t>
      </w:r>
      <w:r>
        <w:rPr>
          <w:rFonts w:ascii="Verdana" w:eastAsia="Times New Roman" w:hAnsi="Verdana" w:cs="Times New Roman"/>
          <w:color w:val="auto"/>
          <w:sz w:val="20"/>
          <w:szCs w:val="20"/>
          <w:u w:val="single"/>
          <w:lang w:val="en-GB"/>
        </w:rPr>
        <w:t>seven</w:t>
      </w:r>
      <w:r w:rsidR="00AA42CE" w:rsidRPr="005173C5">
        <w:rPr>
          <w:rFonts w:ascii="Verdana" w:eastAsia="Times New Roman" w:hAnsi="Verdana" w:cs="Times New Roman"/>
          <w:color w:val="auto"/>
          <w:sz w:val="20"/>
          <w:szCs w:val="20"/>
          <w:u w:val="single"/>
          <w:lang w:val="en-GB"/>
        </w:rPr>
        <w:t xml:space="preserve"> minutes each</w:t>
      </w:r>
      <w:r w:rsidR="008A2DF9" w:rsidRPr="005173C5">
        <w:rPr>
          <w:rFonts w:ascii="Verdana" w:eastAsia="Times New Roman" w:hAnsi="Verdana" w:cs="Times New Roman"/>
          <w:color w:val="auto"/>
          <w:sz w:val="20"/>
          <w:szCs w:val="20"/>
          <w:lang w:val="en-GB"/>
        </w:rPr>
        <w:t xml:space="preserve"> to present their case s</w:t>
      </w:r>
      <w:r w:rsidR="001878D9" w:rsidRPr="005173C5">
        <w:rPr>
          <w:rFonts w:ascii="Verdana" w:eastAsia="Times New Roman" w:hAnsi="Verdana" w:cs="Times New Roman"/>
          <w:color w:val="auto"/>
          <w:sz w:val="20"/>
          <w:szCs w:val="20"/>
          <w:lang w:val="en-GB"/>
        </w:rPr>
        <w:t xml:space="preserve">tudies. </w:t>
      </w:r>
    </w:p>
    <w:p w14:paraId="6C6C2EB1" w14:textId="51A140DB" w:rsidR="00D17A5B" w:rsidRPr="005173C5" w:rsidRDefault="00082FF8" w:rsidP="00436DDF">
      <w:pPr>
        <w:pStyle w:val="ListParagraph"/>
        <w:numPr>
          <w:ilvl w:val="0"/>
          <w:numId w:val="7"/>
        </w:numPr>
        <w:spacing w:before="80" w:line="264" w:lineRule="auto"/>
        <w:ind w:left="547"/>
        <w:contextualSpacing w:val="0"/>
        <w:jc w:val="lowKashida"/>
        <w:textAlignment w:val="baseline"/>
        <w:rPr>
          <w:rFonts w:ascii="Verdana" w:eastAsia="Times New Roman" w:hAnsi="Verdana" w:cs="Times New Roman"/>
          <w:color w:val="auto"/>
          <w:sz w:val="20"/>
          <w:szCs w:val="20"/>
          <w:lang w:val="en-GB"/>
        </w:rPr>
      </w:pPr>
      <w:r>
        <w:rPr>
          <w:rFonts w:ascii="Verdana" w:eastAsia="Times New Roman" w:hAnsi="Verdana" w:cs="Times New Roman"/>
          <w:i/>
          <w:iCs/>
          <w:color w:val="auto"/>
          <w:sz w:val="20"/>
          <w:szCs w:val="20"/>
          <w:lang w:val="en-GB"/>
        </w:rPr>
        <w:t>5</w:t>
      </w:r>
      <w:r w:rsidR="00C22D8F" w:rsidRPr="005173C5">
        <w:rPr>
          <w:rFonts w:ascii="Verdana" w:eastAsia="Times New Roman" w:hAnsi="Verdana" w:cs="Times New Roman"/>
          <w:i/>
          <w:iCs/>
          <w:color w:val="auto"/>
          <w:sz w:val="20"/>
          <w:szCs w:val="20"/>
          <w:lang w:val="en-GB"/>
        </w:rPr>
        <w:t xml:space="preserve"> mins:</w:t>
      </w:r>
      <w:r w:rsidR="00C22D8F" w:rsidRPr="005173C5">
        <w:rPr>
          <w:rFonts w:ascii="Verdana" w:eastAsia="Times New Roman" w:hAnsi="Verdana" w:cs="Times New Roman"/>
          <w:color w:val="auto"/>
          <w:sz w:val="20"/>
          <w:szCs w:val="20"/>
          <w:lang w:val="en-GB"/>
        </w:rPr>
        <w:t xml:space="preserve"> T</w:t>
      </w:r>
      <w:r w:rsidR="001D77A0" w:rsidRPr="005173C5">
        <w:rPr>
          <w:rFonts w:ascii="Verdana" w:eastAsia="Times New Roman" w:hAnsi="Verdana" w:cs="Times New Roman"/>
          <w:color w:val="auto"/>
          <w:sz w:val="20"/>
          <w:szCs w:val="20"/>
          <w:lang w:val="en-GB"/>
        </w:rPr>
        <w:t>he</w:t>
      </w:r>
      <w:r w:rsidR="0001159E" w:rsidRPr="005173C5">
        <w:rPr>
          <w:rFonts w:ascii="Verdana" w:eastAsia="Times New Roman" w:hAnsi="Verdana" w:cs="Times New Roman"/>
          <w:color w:val="auto"/>
          <w:sz w:val="20"/>
          <w:szCs w:val="20"/>
          <w:lang w:val="en-GB"/>
        </w:rPr>
        <w:t xml:space="preserve"> discussant </w:t>
      </w:r>
      <w:r w:rsidR="00542CBC" w:rsidRPr="005173C5">
        <w:rPr>
          <w:rFonts w:ascii="Verdana" w:eastAsia="Times New Roman" w:hAnsi="Verdana" w:cs="Times New Roman"/>
          <w:color w:val="auto"/>
          <w:sz w:val="20"/>
          <w:szCs w:val="20"/>
          <w:lang w:val="en-GB"/>
        </w:rPr>
        <w:t xml:space="preserve">recapitulates the case studies pulling out common success traits and good practices across the given examples. </w:t>
      </w:r>
      <w:r w:rsidR="005D22B8" w:rsidRPr="005173C5">
        <w:rPr>
          <w:rFonts w:ascii="Verdana" w:eastAsia="Times New Roman" w:hAnsi="Verdana" w:cs="Times New Roman"/>
          <w:color w:val="auto"/>
          <w:sz w:val="20"/>
          <w:szCs w:val="20"/>
          <w:lang w:val="en-GB"/>
        </w:rPr>
        <w:t xml:space="preserve">S/he highlights the relevance of the case studies for the implementation of the Sendai Framework/the Asia Regional Plan and the 2030 Agenda for Sustainable Development. Focusing on the big picture, the discussant provides constructive recommendations for replication and upscaling. </w:t>
      </w:r>
    </w:p>
    <w:p w14:paraId="0D481CD0" w14:textId="77777777" w:rsidR="005D22B8" w:rsidRPr="005173C5" w:rsidRDefault="00FF48E2" w:rsidP="00436DDF">
      <w:pPr>
        <w:pStyle w:val="ListParagraph"/>
        <w:numPr>
          <w:ilvl w:val="0"/>
          <w:numId w:val="7"/>
        </w:numPr>
        <w:spacing w:before="80" w:line="264" w:lineRule="auto"/>
        <w:ind w:left="547"/>
        <w:contextualSpacing w:val="0"/>
        <w:jc w:val="lowKashida"/>
        <w:textAlignment w:val="baseline"/>
        <w:rPr>
          <w:rFonts w:ascii="Verdana" w:eastAsia="Times New Roman" w:hAnsi="Verdana" w:cs="Times New Roman"/>
          <w:color w:val="auto"/>
          <w:sz w:val="20"/>
          <w:szCs w:val="20"/>
          <w:lang w:val="en-GB"/>
        </w:rPr>
      </w:pPr>
      <w:r>
        <w:rPr>
          <w:rFonts w:ascii="Verdana" w:eastAsia="Times New Roman" w:hAnsi="Verdana" w:cs="Times New Roman"/>
          <w:i/>
          <w:iCs/>
          <w:color w:val="auto"/>
          <w:sz w:val="20"/>
          <w:szCs w:val="20"/>
          <w:lang w:val="en-GB"/>
        </w:rPr>
        <w:t>30</w:t>
      </w:r>
      <w:r w:rsidR="005D22B8" w:rsidRPr="005173C5">
        <w:rPr>
          <w:rFonts w:ascii="Verdana" w:eastAsia="Times New Roman" w:hAnsi="Verdana" w:cs="Times New Roman"/>
          <w:i/>
          <w:iCs/>
          <w:color w:val="auto"/>
          <w:sz w:val="20"/>
          <w:szCs w:val="20"/>
          <w:lang w:val="en-GB"/>
        </w:rPr>
        <w:t xml:space="preserve"> mins:</w:t>
      </w:r>
      <w:r w:rsidR="005D22B8" w:rsidRPr="005173C5">
        <w:rPr>
          <w:rFonts w:ascii="Verdana" w:eastAsia="Times New Roman" w:hAnsi="Verdana" w:cs="Times New Roman"/>
          <w:color w:val="auto"/>
          <w:sz w:val="20"/>
          <w:szCs w:val="20"/>
          <w:lang w:val="en-GB"/>
        </w:rPr>
        <w:t xml:space="preserve"> </w:t>
      </w:r>
      <w:r w:rsidR="0001066F" w:rsidRPr="005173C5">
        <w:rPr>
          <w:rFonts w:ascii="Verdana" w:eastAsia="Times New Roman" w:hAnsi="Verdana" w:cs="Times New Roman"/>
          <w:color w:val="auto"/>
          <w:sz w:val="20"/>
          <w:szCs w:val="20"/>
          <w:lang w:val="en-GB"/>
        </w:rPr>
        <w:t xml:space="preserve">The </w:t>
      </w:r>
      <w:r w:rsidR="00017F7F" w:rsidRPr="005173C5">
        <w:rPr>
          <w:rFonts w:ascii="Verdana" w:eastAsia="Times New Roman" w:hAnsi="Verdana" w:cs="Times New Roman"/>
          <w:color w:val="auto"/>
          <w:sz w:val="20"/>
          <w:szCs w:val="20"/>
          <w:lang w:val="en-GB"/>
        </w:rPr>
        <w:t>C</w:t>
      </w:r>
      <w:r w:rsidR="0001066F" w:rsidRPr="005173C5">
        <w:rPr>
          <w:rFonts w:ascii="Verdana" w:eastAsia="Times New Roman" w:hAnsi="Verdana" w:cs="Times New Roman"/>
          <w:color w:val="auto"/>
          <w:sz w:val="20"/>
          <w:szCs w:val="20"/>
          <w:lang w:val="en-GB"/>
        </w:rPr>
        <w:t>hair opens t</w:t>
      </w:r>
      <w:bookmarkStart w:id="0" w:name="_GoBack"/>
      <w:bookmarkEnd w:id="0"/>
      <w:r w:rsidR="0001066F" w:rsidRPr="005173C5">
        <w:rPr>
          <w:rFonts w:ascii="Verdana" w:eastAsia="Times New Roman" w:hAnsi="Verdana" w:cs="Times New Roman"/>
          <w:color w:val="auto"/>
          <w:sz w:val="20"/>
          <w:szCs w:val="20"/>
          <w:lang w:val="en-GB"/>
        </w:rPr>
        <w:t xml:space="preserve">he floor for discussion. The audience may seek further clarification from the speakers </w:t>
      </w:r>
      <w:r w:rsidR="00017F7F" w:rsidRPr="005173C5">
        <w:rPr>
          <w:rFonts w:ascii="Verdana" w:eastAsia="Times New Roman" w:hAnsi="Verdana" w:cs="Times New Roman"/>
          <w:color w:val="auto"/>
          <w:sz w:val="20"/>
          <w:szCs w:val="20"/>
          <w:lang w:val="en-GB"/>
        </w:rPr>
        <w:t xml:space="preserve">on their case studies, and/or offer similar examples from other parts of the region, while adding and qualifying the recommendations. </w:t>
      </w:r>
    </w:p>
    <w:p w14:paraId="2286093E" w14:textId="77777777" w:rsidR="00017F7F" w:rsidRPr="005173C5" w:rsidRDefault="00FF48E2" w:rsidP="00436DDF">
      <w:pPr>
        <w:pStyle w:val="ListParagraph"/>
        <w:numPr>
          <w:ilvl w:val="0"/>
          <w:numId w:val="7"/>
        </w:numPr>
        <w:spacing w:before="80" w:line="264" w:lineRule="auto"/>
        <w:ind w:left="547"/>
        <w:contextualSpacing w:val="0"/>
        <w:jc w:val="lowKashida"/>
        <w:textAlignment w:val="baseline"/>
        <w:rPr>
          <w:rFonts w:ascii="Verdana" w:eastAsia="Times New Roman" w:hAnsi="Verdana" w:cs="Times New Roman"/>
          <w:color w:val="auto"/>
          <w:sz w:val="20"/>
          <w:szCs w:val="20"/>
          <w:lang w:val="en-GB"/>
        </w:rPr>
      </w:pPr>
      <w:r>
        <w:rPr>
          <w:rFonts w:ascii="Verdana" w:eastAsia="Times New Roman" w:hAnsi="Verdana" w:cs="Times New Roman"/>
          <w:i/>
          <w:iCs/>
          <w:color w:val="auto"/>
          <w:sz w:val="20"/>
          <w:szCs w:val="20"/>
          <w:lang w:val="en-GB"/>
        </w:rPr>
        <w:t>20</w:t>
      </w:r>
      <w:r w:rsidR="00017F7F" w:rsidRPr="005173C5">
        <w:rPr>
          <w:rFonts w:ascii="Verdana" w:eastAsia="Times New Roman" w:hAnsi="Verdana" w:cs="Times New Roman"/>
          <w:i/>
          <w:iCs/>
          <w:color w:val="auto"/>
          <w:sz w:val="20"/>
          <w:szCs w:val="20"/>
          <w:lang w:val="en-GB"/>
        </w:rPr>
        <w:t xml:space="preserve"> mins:</w:t>
      </w:r>
      <w:r w:rsidR="00017F7F" w:rsidRPr="005173C5">
        <w:rPr>
          <w:rFonts w:ascii="Verdana" w:eastAsia="Times New Roman" w:hAnsi="Verdana" w:cs="Times New Roman"/>
          <w:color w:val="auto"/>
          <w:sz w:val="20"/>
          <w:szCs w:val="20"/>
          <w:lang w:val="en-GB"/>
        </w:rPr>
        <w:t xml:space="preserve"> The Chair asks the speakers and the discussant to offer their </w:t>
      </w:r>
      <w:r w:rsidR="00BC1291" w:rsidRPr="005173C5">
        <w:rPr>
          <w:rFonts w:ascii="Verdana" w:eastAsia="Times New Roman" w:hAnsi="Verdana" w:cs="Times New Roman"/>
          <w:color w:val="auto"/>
          <w:sz w:val="20"/>
          <w:szCs w:val="20"/>
          <w:lang w:val="en-GB"/>
        </w:rPr>
        <w:t xml:space="preserve">closing remarks and provides a short summary of discussion and recommendations. The </w:t>
      </w:r>
      <w:r w:rsidR="00BC1291" w:rsidRPr="005173C5">
        <w:rPr>
          <w:rFonts w:ascii="Verdana" w:eastAsia="Times New Roman" w:hAnsi="Verdana" w:cs="Times New Roman"/>
          <w:color w:val="auto"/>
          <w:sz w:val="20"/>
          <w:szCs w:val="20"/>
          <w:lang w:val="en-GB"/>
        </w:rPr>
        <w:lastRenderedPageBreak/>
        <w:t>Chair, in particular, offers views on how the good practices and recommendations can inform the decision-making.</w:t>
      </w:r>
    </w:p>
    <w:p w14:paraId="0B1D5369" w14:textId="70573BAB" w:rsidR="00436DDF" w:rsidRPr="000979D0" w:rsidRDefault="000C5843" w:rsidP="00A43DCC">
      <w:pPr>
        <w:spacing w:before="240" w:line="276" w:lineRule="auto"/>
        <w:jc w:val="lowKashida"/>
        <w:textAlignment w:val="baseline"/>
        <w:rPr>
          <w:rFonts w:ascii="Verdana" w:hAnsi="Verdana"/>
          <w:color w:val="4472C4" w:themeColor="accent1"/>
          <w:sz w:val="20"/>
          <w:szCs w:val="20"/>
        </w:rPr>
      </w:pPr>
      <w:r>
        <w:rPr>
          <w:rFonts w:ascii="Verdana" w:hAnsi="Verdana"/>
          <w:b/>
          <w:bCs/>
          <w:color w:val="4472C4" w:themeColor="accent1"/>
          <w:sz w:val="20"/>
          <w:szCs w:val="20"/>
        </w:rPr>
        <w:t>T</w:t>
      </w:r>
      <w:r w:rsidR="00436DDF" w:rsidRPr="00A43DCC">
        <w:rPr>
          <w:rFonts w:ascii="Verdana" w:hAnsi="Verdana"/>
          <w:b/>
          <w:bCs/>
          <w:color w:val="4472C4" w:themeColor="accent1"/>
          <w:sz w:val="20"/>
          <w:szCs w:val="20"/>
        </w:rPr>
        <w:t>hemes:</w:t>
      </w:r>
      <w:r w:rsidR="000979D0">
        <w:rPr>
          <w:rFonts w:ascii="Verdana" w:hAnsi="Verdana"/>
          <w:b/>
          <w:bCs/>
          <w:color w:val="4472C4" w:themeColor="accent1"/>
          <w:sz w:val="20"/>
          <w:szCs w:val="20"/>
        </w:rPr>
        <w:t xml:space="preserve"> </w:t>
      </w:r>
      <w:r w:rsidR="000979D0" w:rsidRPr="005173C5">
        <w:rPr>
          <w:rFonts w:ascii="Verdana" w:hAnsi="Verdana"/>
          <w:sz w:val="20"/>
          <w:szCs w:val="20"/>
        </w:rPr>
        <w:t xml:space="preserve">The </w:t>
      </w:r>
      <w:r>
        <w:rPr>
          <w:rFonts w:ascii="Verdana" w:hAnsi="Verdana"/>
          <w:sz w:val="20"/>
          <w:szCs w:val="20"/>
        </w:rPr>
        <w:t xml:space="preserve">thematic events will feature case studies on the following topics: </w:t>
      </w:r>
    </w:p>
    <w:p w14:paraId="7F15AC59" w14:textId="28C2324C" w:rsidR="006A2C7A" w:rsidRPr="005173C5" w:rsidRDefault="00C06E6B" w:rsidP="0098259A">
      <w:pPr>
        <w:numPr>
          <w:ilvl w:val="0"/>
          <w:numId w:val="1"/>
        </w:numPr>
        <w:spacing w:after="60"/>
        <w:ind w:left="547"/>
        <w:textAlignment w:val="baseline"/>
        <w:rPr>
          <w:rFonts w:ascii="Verdana" w:eastAsia="Times New Roman" w:hAnsi="Verdana" w:cs="Times New Roman"/>
          <w:sz w:val="20"/>
          <w:szCs w:val="20"/>
        </w:rPr>
      </w:pPr>
      <w:r w:rsidRPr="005173C5">
        <w:rPr>
          <w:rFonts w:ascii="Verdana" w:eastAsia="Times New Roman" w:hAnsi="Verdana" w:cs="Times New Roman"/>
          <w:sz w:val="20"/>
          <w:szCs w:val="20"/>
        </w:rPr>
        <w:t>Remarkable s</w:t>
      </w:r>
      <w:r w:rsidR="00C93848" w:rsidRPr="005173C5">
        <w:rPr>
          <w:rFonts w:ascii="Verdana" w:eastAsia="Times New Roman" w:hAnsi="Verdana" w:cs="Times New Roman"/>
          <w:sz w:val="20"/>
          <w:szCs w:val="20"/>
        </w:rPr>
        <w:t>uccess</w:t>
      </w:r>
      <w:r w:rsidRPr="005173C5">
        <w:rPr>
          <w:rFonts w:ascii="Verdana" w:eastAsia="Times New Roman" w:hAnsi="Verdana" w:cs="Times New Roman"/>
          <w:sz w:val="20"/>
          <w:szCs w:val="20"/>
        </w:rPr>
        <w:t>es</w:t>
      </w:r>
      <w:r w:rsidR="00C93848" w:rsidRPr="005173C5">
        <w:rPr>
          <w:rFonts w:ascii="Verdana" w:eastAsia="Times New Roman" w:hAnsi="Verdana" w:cs="Times New Roman"/>
          <w:sz w:val="20"/>
          <w:szCs w:val="20"/>
        </w:rPr>
        <w:t xml:space="preserve"> in reducing disaster</w:t>
      </w:r>
      <w:r w:rsidR="00A82248" w:rsidRPr="005173C5">
        <w:rPr>
          <w:rFonts w:ascii="Verdana" w:eastAsia="Times New Roman" w:hAnsi="Verdana" w:cs="Times New Roman"/>
          <w:sz w:val="20"/>
          <w:szCs w:val="20"/>
        </w:rPr>
        <w:t xml:space="preserve"> impact</w:t>
      </w:r>
      <w:r w:rsidRPr="005173C5">
        <w:rPr>
          <w:rFonts w:ascii="Verdana" w:eastAsia="Times New Roman" w:hAnsi="Verdana" w:cs="Times New Roman"/>
          <w:sz w:val="20"/>
          <w:szCs w:val="20"/>
        </w:rPr>
        <w:t xml:space="preserve"> (mortality and affected people)</w:t>
      </w:r>
      <w:r w:rsidR="00A82248" w:rsidRPr="005173C5">
        <w:rPr>
          <w:rFonts w:ascii="Verdana" w:eastAsia="Times New Roman" w:hAnsi="Verdana" w:cs="Times New Roman"/>
          <w:sz w:val="20"/>
          <w:szCs w:val="20"/>
        </w:rPr>
        <w:t xml:space="preserve"> </w:t>
      </w:r>
    </w:p>
    <w:p w14:paraId="7D81BDED" w14:textId="77777777" w:rsidR="009845F3" w:rsidRDefault="009845F3" w:rsidP="009845F3">
      <w:pPr>
        <w:numPr>
          <w:ilvl w:val="0"/>
          <w:numId w:val="1"/>
        </w:numPr>
        <w:spacing w:after="60" w:line="240" w:lineRule="auto"/>
        <w:ind w:left="547"/>
        <w:textAlignment w:val="baseline"/>
        <w:rPr>
          <w:rFonts w:ascii="Verdana" w:eastAsia="Times New Roman" w:hAnsi="Verdana" w:cs="Times New Roman"/>
          <w:sz w:val="20"/>
          <w:szCs w:val="20"/>
        </w:rPr>
      </w:pPr>
      <w:r w:rsidRPr="005173C5">
        <w:rPr>
          <w:rFonts w:ascii="Verdana" w:eastAsia="Times New Roman" w:hAnsi="Verdana" w:cs="Times New Roman"/>
          <w:sz w:val="20"/>
          <w:szCs w:val="20"/>
        </w:rPr>
        <w:t>Community</w:t>
      </w:r>
      <w:r>
        <w:rPr>
          <w:rFonts w:ascii="Verdana" w:eastAsia="Times New Roman" w:hAnsi="Verdana" w:cs="Times New Roman"/>
          <w:sz w:val="20"/>
          <w:szCs w:val="20"/>
        </w:rPr>
        <w:t xml:space="preserve">/local </w:t>
      </w:r>
      <w:r w:rsidRPr="005173C5">
        <w:rPr>
          <w:rFonts w:ascii="Verdana" w:eastAsia="Times New Roman" w:hAnsi="Verdana" w:cs="Times New Roman"/>
          <w:sz w:val="20"/>
          <w:szCs w:val="20"/>
        </w:rPr>
        <w:t>action for resilience</w:t>
      </w:r>
    </w:p>
    <w:p w14:paraId="75602701" w14:textId="75D9303C" w:rsidR="009845F3" w:rsidRDefault="00AA2290" w:rsidP="009845F3">
      <w:pPr>
        <w:numPr>
          <w:ilvl w:val="0"/>
          <w:numId w:val="1"/>
        </w:numPr>
        <w:spacing w:after="60" w:line="240" w:lineRule="auto"/>
        <w:ind w:left="547"/>
        <w:textAlignment w:val="baseline"/>
        <w:rPr>
          <w:rFonts w:ascii="Verdana" w:eastAsia="Times New Roman" w:hAnsi="Verdana" w:cs="Times New Roman"/>
          <w:sz w:val="20"/>
          <w:szCs w:val="20"/>
        </w:rPr>
      </w:pPr>
      <w:r>
        <w:rPr>
          <w:rFonts w:ascii="Verdana" w:eastAsia="Times New Roman" w:hAnsi="Verdana" w:cs="Times New Roman"/>
          <w:sz w:val="20"/>
          <w:szCs w:val="20"/>
        </w:rPr>
        <w:t xml:space="preserve">Gender and </w:t>
      </w:r>
      <w:r w:rsidR="009845F3">
        <w:rPr>
          <w:rFonts w:ascii="Verdana" w:eastAsia="Times New Roman" w:hAnsi="Verdana" w:cs="Times New Roman"/>
          <w:sz w:val="20"/>
          <w:szCs w:val="20"/>
        </w:rPr>
        <w:t>Inclusiveness</w:t>
      </w:r>
    </w:p>
    <w:p w14:paraId="04C53F96" w14:textId="77777777" w:rsidR="009845F3" w:rsidRPr="005173C5" w:rsidRDefault="009845F3" w:rsidP="009845F3">
      <w:pPr>
        <w:numPr>
          <w:ilvl w:val="0"/>
          <w:numId w:val="1"/>
        </w:numPr>
        <w:spacing w:after="60" w:line="240" w:lineRule="auto"/>
        <w:ind w:left="547"/>
        <w:textAlignment w:val="baseline"/>
        <w:rPr>
          <w:rFonts w:ascii="Verdana" w:eastAsia="Times New Roman" w:hAnsi="Verdana" w:cs="Times New Roman"/>
          <w:sz w:val="20"/>
          <w:szCs w:val="20"/>
        </w:rPr>
      </w:pPr>
      <w:r>
        <w:rPr>
          <w:rFonts w:ascii="Verdana" w:eastAsia="Times New Roman" w:hAnsi="Verdana" w:cs="Times New Roman"/>
          <w:sz w:val="20"/>
          <w:szCs w:val="20"/>
        </w:rPr>
        <w:t>T</w:t>
      </w:r>
      <w:r w:rsidRPr="005173C5">
        <w:rPr>
          <w:rFonts w:ascii="Verdana" w:eastAsia="Times New Roman" w:hAnsi="Verdana" w:cs="Times New Roman"/>
          <w:sz w:val="20"/>
          <w:szCs w:val="20"/>
        </w:rPr>
        <w:t>echnology and innovations</w:t>
      </w:r>
    </w:p>
    <w:p w14:paraId="1E251877" w14:textId="23281B6B" w:rsidR="0098259A" w:rsidRPr="005173C5" w:rsidRDefault="00AA2290" w:rsidP="0098259A">
      <w:pPr>
        <w:numPr>
          <w:ilvl w:val="0"/>
          <w:numId w:val="1"/>
        </w:numPr>
        <w:spacing w:after="60"/>
        <w:ind w:left="547"/>
        <w:textAlignment w:val="baseline"/>
        <w:rPr>
          <w:rFonts w:ascii="Verdana" w:eastAsia="Times New Roman" w:hAnsi="Verdana" w:cs="Times New Roman"/>
          <w:sz w:val="20"/>
          <w:szCs w:val="20"/>
        </w:rPr>
      </w:pPr>
      <w:r>
        <w:rPr>
          <w:rFonts w:ascii="Verdana" w:eastAsia="Times New Roman" w:hAnsi="Verdana" w:cs="Times New Roman"/>
          <w:sz w:val="20"/>
          <w:szCs w:val="20"/>
        </w:rPr>
        <w:t>Social protection and vulnerability reduction</w:t>
      </w:r>
    </w:p>
    <w:p w14:paraId="10283ED6" w14:textId="77777777" w:rsidR="009845F3" w:rsidRPr="005173C5" w:rsidRDefault="009845F3" w:rsidP="009845F3">
      <w:pPr>
        <w:numPr>
          <w:ilvl w:val="0"/>
          <w:numId w:val="1"/>
        </w:numPr>
        <w:spacing w:after="60" w:line="240" w:lineRule="auto"/>
        <w:ind w:left="547"/>
        <w:textAlignment w:val="baseline"/>
        <w:rPr>
          <w:rFonts w:ascii="Verdana" w:eastAsia="Times New Roman" w:hAnsi="Verdana" w:cs="Times New Roman"/>
          <w:sz w:val="20"/>
          <w:szCs w:val="20"/>
        </w:rPr>
      </w:pPr>
      <w:r w:rsidRPr="005173C5">
        <w:rPr>
          <w:rFonts w:ascii="Verdana" w:eastAsia="Times New Roman" w:hAnsi="Verdana" w:cs="Times New Roman"/>
          <w:sz w:val="20"/>
          <w:szCs w:val="20"/>
        </w:rPr>
        <w:t>Ecosystems-based disaster risk reduction</w:t>
      </w:r>
    </w:p>
    <w:p w14:paraId="72FF54A8" w14:textId="3EB63105" w:rsidR="009845F3" w:rsidRDefault="009845F3" w:rsidP="0098259A">
      <w:pPr>
        <w:numPr>
          <w:ilvl w:val="0"/>
          <w:numId w:val="1"/>
        </w:numPr>
        <w:spacing w:after="60" w:line="240" w:lineRule="auto"/>
        <w:ind w:left="547"/>
        <w:textAlignment w:val="baseline"/>
        <w:rPr>
          <w:rFonts w:ascii="Verdana" w:eastAsia="Times New Roman" w:hAnsi="Verdana" w:cs="Times New Roman"/>
          <w:sz w:val="20"/>
          <w:szCs w:val="20"/>
        </w:rPr>
      </w:pPr>
      <w:r>
        <w:rPr>
          <w:rFonts w:ascii="Verdana" w:eastAsia="Times New Roman" w:hAnsi="Verdana" w:cs="Times New Roman"/>
          <w:sz w:val="20"/>
          <w:szCs w:val="20"/>
        </w:rPr>
        <w:t>Early Warning and Early Action</w:t>
      </w:r>
    </w:p>
    <w:p w14:paraId="6E835D36" w14:textId="24FF57E1" w:rsidR="00AA2290" w:rsidRDefault="00AA2290" w:rsidP="0098259A">
      <w:pPr>
        <w:numPr>
          <w:ilvl w:val="0"/>
          <w:numId w:val="1"/>
        </w:numPr>
        <w:spacing w:after="60" w:line="240" w:lineRule="auto"/>
        <w:ind w:left="547"/>
        <w:textAlignment w:val="baseline"/>
        <w:rPr>
          <w:rFonts w:ascii="Verdana" w:eastAsia="Times New Roman" w:hAnsi="Verdana" w:cs="Times New Roman"/>
          <w:sz w:val="20"/>
          <w:szCs w:val="20"/>
        </w:rPr>
      </w:pPr>
      <w:r>
        <w:rPr>
          <w:rFonts w:ascii="Verdana" w:eastAsia="Times New Roman" w:hAnsi="Verdana" w:cs="Times New Roman"/>
          <w:sz w:val="20"/>
          <w:szCs w:val="20"/>
        </w:rPr>
        <w:t>Private sector interventions</w:t>
      </w:r>
    </w:p>
    <w:p w14:paraId="485FA4B8" w14:textId="222C6299" w:rsidR="00D86D4F" w:rsidRPr="005173C5" w:rsidRDefault="003C3212" w:rsidP="00351C45">
      <w:pPr>
        <w:spacing w:before="240" w:line="276" w:lineRule="auto"/>
        <w:jc w:val="lowKashida"/>
        <w:textAlignment w:val="baseline"/>
        <w:rPr>
          <w:rFonts w:ascii="Verdana" w:eastAsia="Times New Roman" w:hAnsi="Verdana" w:cs="Times New Roman"/>
          <w:sz w:val="20"/>
          <w:szCs w:val="20"/>
        </w:rPr>
      </w:pPr>
      <w:r w:rsidRPr="00187861">
        <w:rPr>
          <w:rFonts w:ascii="Verdana" w:hAnsi="Verdana"/>
          <w:b/>
          <w:bCs/>
          <w:color w:val="4472C4" w:themeColor="accent1"/>
          <w:sz w:val="20"/>
          <w:szCs w:val="20"/>
        </w:rPr>
        <w:t>Submission:</w:t>
      </w:r>
      <w:r w:rsidRPr="00187861">
        <w:rPr>
          <w:rFonts w:ascii="Verdana" w:eastAsia="Times New Roman" w:hAnsi="Verdana" w:cs="Times New Roman"/>
          <w:color w:val="333333"/>
          <w:sz w:val="20"/>
          <w:szCs w:val="20"/>
        </w:rPr>
        <w:t xml:space="preserve"> </w:t>
      </w:r>
      <w:r w:rsidR="00192EE3" w:rsidRPr="00192EE3">
        <w:rPr>
          <w:rFonts w:ascii="Verdana" w:eastAsia="Times New Roman" w:hAnsi="Verdana" w:cs="Times New Roman"/>
          <w:sz w:val="20"/>
          <w:szCs w:val="20"/>
        </w:rPr>
        <w:t xml:space="preserve">Interested organisations are requested </w:t>
      </w:r>
      <w:r w:rsidR="00192EE3">
        <w:rPr>
          <w:rFonts w:ascii="Verdana" w:eastAsia="Times New Roman" w:hAnsi="Verdana" w:cs="Times New Roman"/>
          <w:sz w:val="20"/>
          <w:szCs w:val="20"/>
        </w:rPr>
        <w:t>to submit case studies</w:t>
      </w:r>
      <w:r w:rsidR="008947C9">
        <w:rPr>
          <w:rStyle w:val="FootnoteReference"/>
          <w:rFonts w:ascii="Verdana" w:eastAsia="Times New Roman" w:hAnsi="Verdana" w:cs="Times New Roman"/>
          <w:sz w:val="20"/>
          <w:szCs w:val="20"/>
        </w:rPr>
        <w:footnoteReference w:id="2"/>
      </w:r>
      <w:r w:rsidR="00192EE3">
        <w:rPr>
          <w:rFonts w:ascii="Verdana" w:eastAsia="Times New Roman" w:hAnsi="Verdana" w:cs="Times New Roman"/>
          <w:sz w:val="20"/>
          <w:szCs w:val="20"/>
        </w:rPr>
        <w:t xml:space="preserve"> in the attached format. </w:t>
      </w:r>
      <w:r w:rsidR="00D86D4F" w:rsidRPr="005173C5">
        <w:rPr>
          <w:rFonts w:ascii="Verdana" w:eastAsia="Times New Roman" w:hAnsi="Verdana" w:cs="Times New Roman"/>
          <w:sz w:val="20"/>
          <w:szCs w:val="20"/>
        </w:rPr>
        <w:t>Based on screening of the expression of interests</w:t>
      </w:r>
      <w:r w:rsidR="00CA0641">
        <w:rPr>
          <w:rStyle w:val="FootnoteReference"/>
          <w:rFonts w:ascii="Verdana" w:eastAsia="Times New Roman" w:hAnsi="Verdana" w:cs="Times New Roman"/>
          <w:sz w:val="20"/>
          <w:szCs w:val="20"/>
        </w:rPr>
        <w:footnoteReference w:id="3"/>
      </w:r>
      <w:r w:rsidR="00D86D4F" w:rsidRPr="005173C5">
        <w:rPr>
          <w:rFonts w:ascii="Verdana" w:eastAsia="Times New Roman" w:hAnsi="Verdana" w:cs="Times New Roman"/>
          <w:sz w:val="20"/>
          <w:szCs w:val="20"/>
        </w:rPr>
        <w:t xml:space="preserve">, the conference secretariat will confirm the </w:t>
      </w:r>
      <w:r w:rsidR="000C5843">
        <w:rPr>
          <w:rFonts w:ascii="Verdana" w:eastAsia="Times New Roman" w:hAnsi="Verdana" w:cs="Times New Roman"/>
          <w:sz w:val="20"/>
          <w:szCs w:val="20"/>
        </w:rPr>
        <w:t xml:space="preserve">acceptance of the case studies </w:t>
      </w:r>
      <w:r w:rsidR="00D86D4F" w:rsidRPr="005173C5">
        <w:rPr>
          <w:rFonts w:ascii="Verdana" w:eastAsia="Times New Roman" w:hAnsi="Verdana" w:cs="Times New Roman"/>
          <w:sz w:val="20"/>
          <w:szCs w:val="20"/>
        </w:rPr>
        <w:t xml:space="preserve">to partners. All </w:t>
      </w:r>
      <w:r w:rsidR="000C5843">
        <w:rPr>
          <w:rFonts w:ascii="Verdana" w:eastAsia="Times New Roman" w:hAnsi="Verdana" w:cs="Times New Roman"/>
          <w:sz w:val="20"/>
          <w:szCs w:val="20"/>
        </w:rPr>
        <w:t xml:space="preserve">case studies need to be </w:t>
      </w:r>
      <w:r w:rsidR="00D86D4F" w:rsidRPr="005173C5">
        <w:rPr>
          <w:rFonts w:ascii="Verdana" w:eastAsia="Times New Roman" w:hAnsi="Verdana" w:cs="Times New Roman"/>
          <w:sz w:val="20"/>
          <w:szCs w:val="20"/>
        </w:rPr>
        <w:t>in line with the pre-determined themes</w:t>
      </w:r>
      <w:r w:rsidR="00FA58EE" w:rsidRPr="005173C5">
        <w:rPr>
          <w:rFonts w:ascii="Verdana" w:eastAsia="Times New Roman" w:hAnsi="Verdana" w:cs="Times New Roman"/>
          <w:sz w:val="20"/>
          <w:szCs w:val="20"/>
        </w:rPr>
        <w:t xml:space="preserve"> and topics</w:t>
      </w:r>
      <w:r w:rsidR="000C5843">
        <w:rPr>
          <w:rFonts w:ascii="Verdana" w:eastAsia="Times New Roman" w:hAnsi="Verdana" w:cs="Times New Roman"/>
          <w:sz w:val="20"/>
          <w:szCs w:val="20"/>
        </w:rPr>
        <w:t xml:space="preserve"> as listed above</w:t>
      </w:r>
      <w:r w:rsidR="00D86D4F" w:rsidRPr="005173C5">
        <w:rPr>
          <w:rFonts w:ascii="Verdana" w:eastAsia="Times New Roman" w:hAnsi="Verdana" w:cs="Times New Roman"/>
          <w:i/>
          <w:iCs/>
          <w:sz w:val="20"/>
          <w:szCs w:val="20"/>
          <w:bdr w:val="none" w:sz="0" w:space="0" w:color="auto" w:frame="1"/>
        </w:rPr>
        <w:t>.</w:t>
      </w:r>
      <w:r w:rsidR="00D86D4F" w:rsidRPr="005173C5">
        <w:rPr>
          <w:rFonts w:ascii="Verdana" w:eastAsia="Times New Roman" w:hAnsi="Verdana" w:cs="Times New Roman"/>
          <w:sz w:val="20"/>
          <w:szCs w:val="20"/>
        </w:rPr>
        <w:t> </w:t>
      </w:r>
      <w:r w:rsidR="00575AC4" w:rsidRPr="005173C5">
        <w:rPr>
          <w:rFonts w:ascii="Verdana" w:eastAsia="Times New Roman" w:hAnsi="Verdana" w:cs="Times New Roman"/>
          <w:sz w:val="20"/>
          <w:szCs w:val="20"/>
        </w:rPr>
        <w:t xml:space="preserve">The outcomes of these events will be considered by the AMCDRR Drafting Committee to inform the outcome documents and will be reflected in the </w:t>
      </w:r>
      <w:r w:rsidR="00977804" w:rsidRPr="005173C5">
        <w:rPr>
          <w:rFonts w:ascii="Verdana" w:eastAsia="Times New Roman" w:hAnsi="Verdana" w:cs="Times New Roman"/>
          <w:sz w:val="20"/>
          <w:szCs w:val="20"/>
        </w:rPr>
        <w:t>proceedings.</w:t>
      </w:r>
    </w:p>
    <w:p w14:paraId="183F1212" w14:textId="019D48C2" w:rsidR="00D86D4F" w:rsidRPr="005173C5" w:rsidRDefault="00575AC4" w:rsidP="00351C45">
      <w:pPr>
        <w:spacing w:line="276" w:lineRule="auto"/>
        <w:jc w:val="lowKashida"/>
        <w:textAlignment w:val="baseline"/>
        <w:rPr>
          <w:rFonts w:ascii="Verdana" w:eastAsia="Times New Roman" w:hAnsi="Verdana" w:cs="Times New Roman"/>
          <w:sz w:val="20"/>
          <w:szCs w:val="20"/>
        </w:rPr>
      </w:pPr>
      <w:r w:rsidRPr="005173C5">
        <w:rPr>
          <w:rFonts w:ascii="Verdana" w:eastAsia="Times New Roman" w:hAnsi="Verdana" w:cs="Times New Roman"/>
          <w:sz w:val="20"/>
          <w:szCs w:val="20"/>
        </w:rPr>
        <w:t xml:space="preserve">Interested organisations/ group of organisations are invited to </w:t>
      </w:r>
      <w:r w:rsidR="00D86D4F" w:rsidRPr="005173C5">
        <w:rPr>
          <w:rFonts w:ascii="Verdana" w:eastAsia="Times New Roman" w:hAnsi="Verdana" w:cs="Times New Roman"/>
          <w:sz w:val="20"/>
          <w:szCs w:val="20"/>
        </w:rPr>
        <w:t xml:space="preserve">submit a concept note in the format </w:t>
      </w:r>
      <w:r w:rsidRPr="005173C5">
        <w:rPr>
          <w:rFonts w:ascii="Verdana" w:eastAsia="Times New Roman" w:hAnsi="Verdana" w:cs="Times New Roman"/>
          <w:sz w:val="20"/>
          <w:szCs w:val="20"/>
        </w:rPr>
        <w:t>given below</w:t>
      </w:r>
      <w:r w:rsidR="00D86D4F" w:rsidRPr="005173C5">
        <w:rPr>
          <w:rFonts w:ascii="Verdana" w:eastAsia="Times New Roman" w:hAnsi="Verdana" w:cs="Times New Roman"/>
          <w:sz w:val="20"/>
          <w:szCs w:val="20"/>
        </w:rPr>
        <w:t>.</w:t>
      </w:r>
      <w:r w:rsidR="007113F5">
        <w:rPr>
          <w:rFonts w:ascii="Verdana" w:eastAsia="Times New Roman" w:hAnsi="Verdana" w:cs="Times New Roman"/>
          <w:sz w:val="20"/>
          <w:szCs w:val="20"/>
        </w:rPr>
        <w:t xml:space="preserve"> </w:t>
      </w:r>
    </w:p>
    <w:p w14:paraId="46A4ED3E" w14:textId="77777777" w:rsidR="002523B2" w:rsidRPr="002523B2" w:rsidRDefault="002523B2" w:rsidP="002523B2">
      <w:pPr>
        <w:spacing w:after="240" w:line="276" w:lineRule="auto"/>
        <w:textAlignment w:val="baseline"/>
        <w:rPr>
          <w:rFonts w:ascii="Verdana" w:eastAsia="Times New Roman" w:hAnsi="Verdana" w:cs="Times New Roman"/>
          <w:b/>
          <w:bCs/>
          <w:color w:val="333333"/>
          <w:sz w:val="20"/>
          <w:szCs w:val="20"/>
          <w:bdr w:val="none" w:sz="0" w:space="0" w:color="auto" w:frame="1"/>
        </w:rPr>
      </w:pPr>
      <w:r w:rsidRPr="002523B2">
        <w:rPr>
          <w:rFonts w:ascii="Verdana" w:eastAsia="Times New Roman" w:hAnsi="Verdana" w:cs="Times New Roman"/>
          <w:b/>
          <w:bCs/>
          <w:color w:val="333333"/>
          <w:sz w:val="20"/>
          <w:szCs w:val="20"/>
          <w:bdr w:val="none" w:sz="0" w:space="0" w:color="auto" w:frame="1"/>
        </w:rPr>
        <w:t xml:space="preserve">Please submit your expression of interest by email through this form to:       </w:t>
      </w:r>
      <w:hyperlink r:id="rId9" w:history="1">
        <w:r w:rsidRPr="002523B2">
          <w:rPr>
            <w:rStyle w:val="Hyperlink"/>
            <w:rFonts w:ascii="Verdana" w:eastAsia="Times New Roman" w:hAnsi="Verdana" w:cs="Times New Roman"/>
            <w:b/>
            <w:bCs/>
            <w:sz w:val="20"/>
            <w:szCs w:val="20"/>
            <w:bdr w:val="none" w:sz="0" w:space="0" w:color="auto" w:frame="1"/>
          </w:rPr>
          <w:t>isdr-bkk@un.org</w:t>
        </w:r>
      </w:hyperlink>
      <w:r w:rsidRPr="002523B2">
        <w:rPr>
          <w:rFonts w:ascii="Verdana" w:eastAsia="Times New Roman" w:hAnsi="Verdana" w:cs="Times New Roman"/>
          <w:b/>
          <w:bCs/>
          <w:color w:val="333333"/>
          <w:sz w:val="20"/>
          <w:szCs w:val="20"/>
          <w:bdr w:val="none" w:sz="0" w:space="0" w:color="auto" w:frame="1"/>
        </w:rPr>
        <w:t xml:space="preserve"> (Copy: </w:t>
      </w:r>
      <w:hyperlink r:id="rId10" w:history="1">
        <w:r w:rsidRPr="002523B2">
          <w:rPr>
            <w:rStyle w:val="Hyperlink"/>
            <w:rFonts w:ascii="Verdana" w:eastAsia="Times New Roman" w:hAnsi="Verdana" w:cs="Times New Roman"/>
            <w:b/>
            <w:bCs/>
            <w:sz w:val="20"/>
            <w:szCs w:val="20"/>
            <w:bdr w:val="none" w:sz="0" w:space="0" w:color="auto" w:frame="1"/>
          </w:rPr>
          <w:t>animesh.kumar@un.org</w:t>
        </w:r>
      </w:hyperlink>
      <w:r w:rsidR="002060FE">
        <w:rPr>
          <w:rStyle w:val="Hyperlink"/>
          <w:rFonts w:ascii="Verdana" w:eastAsia="Times New Roman" w:hAnsi="Verdana" w:cs="Times New Roman"/>
          <w:b/>
          <w:bCs/>
          <w:sz w:val="20"/>
          <w:szCs w:val="20"/>
          <w:bdr w:val="none" w:sz="0" w:space="0" w:color="auto" w:frame="1"/>
        </w:rPr>
        <w:t>; amcdrr2018@nema.gov.mn</w:t>
      </w:r>
      <w:r w:rsidRPr="002523B2">
        <w:rPr>
          <w:rFonts w:ascii="Verdana" w:eastAsia="Times New Roman" w:hAnsi="Verdana" w:cs="Times New Roman"/>
          <w:b/>
          <w:bCs/>
          <w:color w:val="333333"/>
          <w:sz w:val="20"/>
          <w:szCs w:val="20"/>
          <w:bdr w:val="none" w:sz="0" w:space="0" w:color="auto" w:frame="1"/>
        </w:rPr>
        <w:t>) with the subject line “AMCDRR Thematic Event Application &lt;Name of the Event&gt;”.</w:t>
      </w:r>
    </w:p>
    <w:p w14:paraId="402E3FE9" w14:textId="77777777" w:rsidR="00575AC4" w:rsidRPr="00187861" w:rsidRDefault="00575AC4" w:rsidP="00575AC4">
      <w:pPr>
        <w:spacing w:after="240" w:line="276" w:lineRule="auto"/>
        <w:textAlignment w:val="baseline"/>
        <w:rPr>
          <w:rFonts w:ascii="Verdana" w:eastAsia="Times New Roman" w:hAnsi="Verdana" w:cs="Times New Roman"/>
          <w:color w:val="333333"/>
          <w:sz w:val="20"/>
          <w:szCs w:val="20"/>
        </w:rPr>
      </w:pPr>
      <w:r w:rsidRPr="00575AC4">
        <w:rPr>
          <w:rFonts w:ascii="Verdana" w:hAnsi="Verdana"/>
          <w:b/>
          <w:bCs/>
          <w:color w:val="4472C4" w:themeColor="accent1"/>
          <w:sz w:val="20"/>
          <w:szCs w:val="20"/>
        </w:rPr>
        <w:t>Deadline for Submission</w:t>
      </w:r>
      <w:r>
        <w:rPr>
          <w:rFonts w:ascii="Verdana" w:eastAsia="Times New Roman" w:hAnsi="Verdana" w:cs="Times New Roman"/>
          <w:color w:val="333333"/>
          <w:sz w:val="20"/>
          <w:szCs w:val="20"/>
        </w:rPr>
        <w:t xml:space="preserve">: </w:t>
      </w:r>
      <w:r w:rsidR="002B1998">
        <w:rPr>
          <w:rFonts w:ascii="Verdana" w:eastAsia="Times New Roman" w:hAnsi="Verdana" w:cs="Times New Roman"/>
          <w:b/>
          <w:bCs/>
          <w:color w:val="333333"/>
          <w:sz w:val="20"/>
          <w:szCs w:val="20"/>
        </w:rPr>
        <w:t>30 April 2018</w:t>
      </w:r>
    </w:p>
    <w:p w14:paraId="4956A60F" w14:textId="77777777" w:rsidR="006633C9" w:rsidRPr="00187861" w:rsidRDefault="006633C9" w:rsidP="00575AC4">
      <w:pPr>
        <w:spacing w:after="0" w:line="276" w:lineRule="auto"/>
        <w:textAlignment w:val="baseline"/>
        <w:rPr>
          <w:rFonts w:ascii="Verdana" w:eastAsia="Times New Roman" w:hAnsi="Verdana" w:cs="Times New Roman"/>
          <w:color w:val="333333"/>
          <w:sz w:val="20"/>
          <w:szCs w:val="20"/>
        </w:rPr>
      </w:pPr>
    </w:p>
    <w:p w14:paraId="1C2D742E" w14:textId="77777777" w:rsidR="006633C9" w:rsidRPr="00187861" w:rsidRDefault="006633C9" w:rsidP="006633C9"/>
    <w:p w14:paraId="16CEBD50" w14:textId="77777777" w:rsidR="006633C9" w:rsidRPr="00187861" w:rsidRDefault="006633C9">
      <w:pPr>
        <w:rPr>
          <w:rFonts w:ascii="Calibri" w:hAnsi="Calibri" w:cs="Calibri"/>
          <w:b/>
          <w:bCs/>
        </w:rPr>
      </w:pPr>
      <w:r w:rsidRPr="00187861">
        <w:rPr>
          <w:rFonts w:ascii="Calibri" w:hAnsi="Calibri" w:cs="Calibri"/>
          <w:b/>
          <w:bCs/>
        </w:rPr>
        <w:br w:type="page"/>
      </w:r>
    </w:p>
    <w:p w14:paraId="14416D2C" w14:textId="77777777" w:rsidR="006633C9" w:rsidRPr="00187861" w:rsidRDefault="006633C9" w:rsidP="006633C9">
      <w:pPr>
        <w:rPr>
          <w:rFonts w:ascii="Arial Narrow" w:hAnsi="Arial Narrow" w:cs="Calibri"/>
          <w:b/>
          <w:bCs/>
          <w:color w:val="2F5496" w:themeColor="accent1" w:themeShade="BF"/>
          <w:sz w:val="31"/>
          <w:szCs w:val="31"/>
        </w:rPr>
      </w:pPr>
      <w:r w:rsidRPr="00187861">
        <w:rPr>
          <w:rFonts w:ascii="Arial Narrow" w:hAnsi="Arial Narrow" w:cs="Calibri"/>
          <w:b/>
          <w:bCs/>
          <w:noProof/>
          <w:color w:val="2F5496" w:themeColor="accent1" w:themeShade="BF"/>
          <w:sz w:val="31"/>
          <w:szCs w:val="31"/>
        </w:rPr>
        <w:lastRenderedPageBreak/>
        <mc:AlternateContent>
          <mc:Choice Requires="wps">
            <w:drawing>
              <wp:anchor distT="0" distB="0" distL="114300" distR="114300" simplePos="0" relativeHeight="251661312" behindDoc="0" locked="0" layoutInCell="1" allowOverlap="1" wp14:anchorId="094391AF" wp14:editId="003890C3">
                <wp:simplePos x="0" y="0"/>
                <wp:positionH relativeFrom="margin">
                  <wp:posOffset>0</wp:posOffset>
                </wp:positionH>
                <wp:positionV relativeFrom="paragraph">
                  <wp:posOffset>0</wp:posOffset>
                </wp:positionV>
                <wp:extent cx="1162050" cy="13144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162050" cy="1314450"/>
                        </a:xfrm>
                        <a:prstGeom prst="rect">
                          <a:avLst/>
                        </a:prstGeom>
                        <a:noFill/>
                        <a:ln w="6350">
                          <a:noFill/>
                        </a:ln>
                      </wps:spPr>
                      <wps:txbx>
                        <w:txbxContent>
                          <w:p w14:paraId="73AD59EF" w14:textId="77777777" w:rsidR="006633C9" w:rsidRDefault="006633C9" w:rsidP="006633C9">
                            <w:r>
                              <w:rPr>
                                <w:rFonts w:ascii="Arial Narrow" w:hAnsi="Arial Narrow" w:cs="Calibri"/>
                                <w:b/>
                                <w:bCs/>
                                <w:noProof/>
                                <w:color w:val="2F5496" w:themeColor="accent1" w:themeShade="BF"/>
                                <w:sz w:val="31"/>
                                <w:szCs w:val="31"/>
                              </w:rPr>
                              <w:drawing>
                                <wp:inline distT="0" distB="0" distL="0" distR="0" wp14:anchorId="3ABD66EE" wp14:editId="0F2293A7">
                                  <wp:extent cx="1095375" cy="1127090"/>
                                  <wp:effectExtent l="0" t="0" r="0" b="0"/>
                                  <wp:docPr id="7" name="Picture 7"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ial logo of 2018 AMCDRR 20171214.jpg"/>
                                          <pic:cNvPicPr/>
                                        </pic:nvPicPr>
                                        <pic:blipFill>
                                          <a:blip r:embed="rId7">
                                            <a:extLst>
                                              <a:ext uri="{28A0092B-C50C-407E-A947-70E740481C1C}">
                                                <a14:useLocalDpi xmlns:a14="http://schemas.microsoft.com/office/drawing/2010/main" val="0"/>
                                              </a:ext>
                                            </a:extLst>
                                          </a:blip>
                                          <a:stretch>
                                            <a:fillRect/>
                                          </a:stretch>
                                        </pic:blipFill>
                                        <pic:spPr>
                                          <a:xfrm>
                                            <a:off x="0" y="0"/>
                                            <a:ext cx="1104572" cy="113655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6AF3B" id="Text Box 5" o:spid="_x0000_s1027" type="#_x0000_t202" style="position:absolute;margin-left:0;margin-top:0;width:91.5pt;height:10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" filled="f" stroked="f" strokeweight=".5pt">
                <v:textbox>
                  <w:txbxContent>
                    <w:p w:rsidR="006633C9" w:rsidRDefault="006633C9" w:rsidP="006633C9">
                      <w:r>
                        <w:rPr>
                          <w:rFonts w:ascii="Arial Narrow" w:hAnsi="Arial Narrow" w:cs="Calibri"/>
                          <w:b/>
                          <w:bCs/>
                          <w:noProof/>
                          <w:color w:val="2F5496" w:themeColor="accent1" w:themeShade="BF"/>
                          <w:sz w:val="31"/>
                          <w:szCs w:val="31"/>
                        </w:rPr>
                        <w:drawing>
                          <wp:inline distT="0" distB="0" distL="0" distR="0" wp14:anchorId="0D901BDD" wp14:editId="6C89B7FC">
                            <wp:extent cx="1095375" cy="1127090"/>
                            <wp:effectExtent l="0" t="0" r="0" b="0"/>
                            <wp:docPr id="7" name="Picture 7"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ial logo of 2018 AMCDRR 20171214.jpg"/>
                                    <pic:cNvPicPr/>
                                  </pic:nvPicPr>
                                  <pic:blipFill>
                                    <a:blip r:embed="rId8">
                                      <a:extLst>
                                        <a:ext uri="{28A0092B-C50C-407E-A947-70E740481C1C}">
                                          <a14:useLocalDpi xmlns:a14="http://schemas.microsoft.com/office/drawing/2010/main" val="0"/>
                                        </a:ext>
                                      </a:extLst>
                                    </a:blip>
                                    <a:stretch>
                                      <a:fillRect/>
                                    </a:stretch>
                                  </pic:blipFill>
                                  <pic:spPr>
                                    <a:xfrm>
                                      <a:off x="0" y="0"/>
                                      <a:ext cx="1104572" cy="1136553"/>
                                    </a:xfrm>
                                    <a:prstGeom prst="rect">
                                      <a:avLst/>
                                    </a:prstGeom>
                                  </pic:spPr>
                                </pic:pic>
                              </a:graphicData>
                            </a:graphic>
                          </wp:inline>
                        </w:drawing>
                      </w:r>
                    </w:p>
                  </w:txbxContent>
                </v:textbox>
                <w10:wrap type="square" anchorx="margin"/>
              </v:shape>
            </w:pict>
          </mc:Fallback>
        </mc:AlternateContent>
      </w:r>
      <w:r w:rsidRPr="00187861">
        <w:rPr>
          <w:rFonts w:ascii="Arial Narrow" w:hAnsi="Arial Narrow" w:cs="Calibri"/>
          <w:b/>
          <w:bCs/>
          <w:color w:val="2F5496" w:themeColor="accent1" w:themeShade="BF"/>
          <w:sz w:val="31"/>
          <w:szCs w:val="31"/>
        </w:rPr>
        <w:t>Asian Ministerial Conference on Disaster Risk Reduction</w:t>
      </w:r>
    </w:p>
    <w:p w14:paraId="2D05F2EC" w14:textId="77777777" w:rsidR="006633C9" w:rsidRPr="00187861" w:rsidRDefault="006633C9" w:rsidP="006633C9">
      <w:pPr>
        <w:rPr>
          <w:rFonts w:ascii="Arial Narrow" w:hAnsi="Arial Narrow" w:cs="Calibri"/>
          <w:color w:val="2F5496" w:themeColor="accent1" w:themeShade="BF"/>
          <w:sz w:val="30"/>
          <w:szCs w:val="30"/>
        </w:rPr>
      </w:pPr>
      <w:r w:rsidRPr="00187861">
        <w:rPr>
          <w:rFonts w:ascii="Arial Narrow" w:hAnsi="Arial Narrow" w:cs="Calibri"/>
          <w:color w:val="2F5496" w:themeColor="accent1" w:themeShade="BF"/>
          <w:sz w:val="30"/>
          <w:szCs w:val="30"/>
        </w:rPr>
        <w:t>03- 06 July 2018, Ulaanbaatar, Mongolia</w:t>
      </w:r>
    </w:p>
    <w:p w14:paraId="58451B94" w14:textId="77777777" w:rsidR="006633C9" w:rsidRPr="00187861" w:rsidRDefault="006633C9" w:rsidP="006633C9">
      <w:pPr>
        <w:spacing w:before="240"/>
        <w:rPr>
          <w:rFonts w:ascii="Arial Narrow" w:hAnsi="Arial Narrow" w:cs="Calibri"/>
          <w:b/>
          <w:bCs/>
          <w:spacing w:val="20"/>
          <w:sz w:val="36"/>
          <w:szCs w:val="36"/>
        </w:rPr>
      </w:pPr>
      <w:r w:rsidRPr="00187861">
        <w:rPr>
          <w:rFonts w:ascii="Arial Narrow" w:hAnsi="Arial Narrow" w:cs="Calibri"/>
          <w:b/>
          <w:bCs/>
          <w:spacing w:val="20"/>
          <w:sz w:val="36"/>
          <w:szCs w:val="36"/>
        </w:rPr>
        <w:t>THEMATIC EVENTS: DRR IN ACTION</w:t>
      </w:r>
    </w:p>
    <w:p w14:paraId="6E3FE06B" w14:textId="77777777" w:rsidR="006633C9" w:rsidRPr="00187861" w:rsidRDefault="006633C9" w:rsidP="006633C9">
      <w:pPr>
        <w:jc w:val="center"/>
        <w:rPr>
          <w:rFonts w:ascii="Verdana" w:hAnsi="Verdana" w:cs="Calibri"/>
          <w:sz w:val="20"/>
          <w:szCs w:val="20"/>
        </w:rPr>
      </w:pPr>
    </w:p>
    <w:p w14:paraId="2391590A" w14:textId="77777777" w:rsidR="006633C9" w:rsidRPr="00187861" w:rsidRDefault="00D51211" w:rsidP="006633C9">
      <w:pPr>
        <w:jc w:val="center"/>
        <w:rPr>
          <w:rFonts w:ascii="Arial Narrow" w:hAnsi="Arial Narrow"/>
          <w:b/>
          <w:color w:val="4472C4" w:themeColor="accent1"/>
          <w:spacing w:val="20"/>
          <w:sz w:val="32"/>
          <w:szCs w:val="32"/>
        </w:rPr>
      </w:pPr>
      <w:r w:rsidRPr="00187861">
        <w:rPr>
          <w:rFonts w:ascii="Arial Narrow" w:hAnsi="Arial Narrow" w:cs="Calibri"/>
          <w:b/>
          <w:bCs/>
          <w:color w:val="4472C4" w:themeColor="accent1"/>
          <w:spacing w:val="20"/>
          <w:sz w:val="32"/>
          <w:szCs w:val="32"/>
        </w:rPr>
        <w:t xml:space="preserve">APPLICATION </w:t>
      </w:r>
      <w:r w:rsidR="006633C9" w:rsidRPr="00187861">
        <w:rPr>
          <w:rFonts w:ascii="Arial Narrow" w:hAnsi="Arial Narrow" w:cs="Calibri"/>
          <w:b/>
          <w:bCs/>
          <w:color w:val="4472C4" w:themeColor="accent1"/>
          <w:spacing w:val="20"/>
          <w:sz w:val="32"/>
          <w:szCs w:val="32"/>
        </w:rPr>
        <w:t>FORM</w:t>
      </w:r>
      <w:r w:rsidRPr="00187861">
        <w:rPr>
          <w:rFonts w:ascii="Arial Narrow" w:hAnsi="Arial Narrow" w:cs="Calibri"/>
          <w:b/>
          <w:bCs/>
          <w:color w:val="4472C4" w:themeColor="accent1"/>
          <w:spacing w:val="20"/>
          <w:sz w:val="32"/>
          <w:szCs w:val="32"/>
        </w:rPr>
        <w:t>AT</w:t>
      </w:r>
    </w:p>
    <w:tbl>
      <w:tblPr>
        <w:tblpPr w:leftFromText="180" w:rightFromText="180" w:vertAnchor="text" w:horzAnchor="margin" w:tblpXSpec="center" w:tblpY="134"/>
        <w:tblW w:w="98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148"/>
        <w:gridCol w:w="4080"/>
        <w:gridCol w:w="3600"/>
      </w:tblGrid>
      <w:tr w:rsidR="006633C9" w:rsidRPr="00187861" w14:paraId="4D3F7F78" w14:textId="77777777" w:rsidTr="00701BBA">
        <w:trPr>
          <w:trHeight w:val="305"/>
        </w:trPr>
        <w:tc>
          <w:tcPr>
            <w:tcW w:w="2148" w:type="dxa"/>
            <w:tcBorders>
              <w:top w:val="single" w:sz="4" w:space="0" w:color="808080"/>
              <w:left w:val="single" w:sz="4" w:space="0" w:color="808080"/>
              <w:bottom w:val="single" w:sz="4" w:space="0" w:color="808080"/>
              <w:right w:val="single" w:sz="4" w:space="0" w:color="808080"/>
            </w:tcBorders>
          </w:tcPr>
          <w:p w14:paraId="1A11AB54" w14:textId="44E9CCE7" w:rsidR="006633C9" w:rsidRPr="00187861" w:rsidRDefault="0089187B" w:rsidP="00701BBA">
            <w:pPr>
              <w:spacing w:before="120" w:after="120"/>
              <w:rPr>
                <w:rFonts w:ascii="Verdana" w:hAnsi="Verdana" w:cs="Calibri"/>
                <w:b/>
                <w:bCs/>
                <w:sz w:val="20"/>
                <w:szCs w:val="20"/>
              </w:rPr>
            </w:pPr>
            <w:r>
              <w:rPr>
                <w:rFonts w:ascii="Verdana" w:hAnsi="Verdana" w:cs="Calibri"/>
                <w:b/>
                <w:bCs/>
                <w:sz w:val="20"/>
                <w:szCs w:val="20"/>
              </w:rPr>
              <w:t xml:space="preserve">Title of the </w:t>
            </w:r>
            <w:r w:rsidR="00016DFB">
              <w:rPr>
                <w:rFonts w:ascii="Verdana" w:hAnsi="Verdana" w:cs="Calibri"/>
                <w:b/>
                <w:bCs/>
                <w:sz w:val="20"/>
                <w:szCs w:val="20"/>
              </w:rPr>
              <w:t xml:space="preserve">Case Study </w:t>
            </w:r>
          </w:p>
        </w:tc>
        <w:tc>
          <w:tcPr>
            <w:tcW w:w="7680" w:type="dxa"/>
            <w:gridSpan w:val="2"/>
            <w:tcBorders>
              <w:top w:val="single" w:sz="4" w:space="0" w:color="808080"/>
              <w:left w:val="single" w:sz="4" w:space="0" w:color="808080"/>
              <w:bottom w:val="single" w:sz="4" w:space="0" w:color="808080"/>
              <w:right w:val="single" w:sz="4" w:space="0" w:color="808080"/>
            </w:tcBorders>
          </w:tcPr>
          <w:p w14:paraId="32E66F10" w14:textId="77777777" w:rsidR="006633C9" w:rsidRPr="00187861" w:rsidRDefault="006633C9" w:rsidP="00701BBA">
            <w:pPr>
              <w:rPr>
                <w:rFonts w:ascii="Verdana" w:hAnsi="Verdana" w:cs="Calibri"/>
                <w:b/>
                <w:bCs/>
                <w:sz w:val="20"/>
                <w:szCs w:val="20"/>
              </w:rPr>
            </w:pPr>
          </w:p>
        </w:tc>
      </w:tr>
      <w:tr w:rsidR="006633C9" w:rsidRPr="00187861" w14:paraId="6A525CF4" w14:textId="77777777" w:rsidTr="00701BBA">
        <w:trPr>
          <w:trHeight w:val="305"/>
        </w:trPr>
        <w:tc>
          <w:tcPr>
            <w:tcW w:w="2148" w:type="dxa"/>
            <w:tcBorders>
              <w:top w:val="single" w:sz="4" w:space="0" w:color="808080"/>
              <w:left w:val="single" w:sz="4" w:space="0" w:color="808080"/>
              <w:bottom w:val="single" w:sz="4" w:space="0" w:color="808080"/>
              <w:right w:val="single" w:sz="4" w:space="0" w:color="808080"/>
            </w:tcBorders>
          </w:tcPr>
          <w:p w14:paraId="180A0373" w14:textId="77777777" w:rsidR="006633C9" w:rsidRPr="00187861" w:rsidRDefault="006633C9" w:rsidP="00701BBA">
            <w:pPr>
              <w:spacing w:before="120" w:after="120"/>
              <w:rPr>
                <w:rFonts w:ascii="Verdana" w:hAnsi="Verdana" w:cs="Calibri"/>
                <w:b/>
                <w:bCs/>
                <w:sz w:val="20"/>
                <w:szCs w:val="20"/>
              </w:rPr>
            </w:pPr>
            <w:r w:rsidRPr="00187861">
              <w:rPr>
                <w:rFonts w:ascii="Verdana" w:hAnsi="Verdana" w:cs="Calibri"/>
                <w:b/>
                <w:bCs/>
                <w:sz w:val="20"/>
                <w:szCs w:val="20"/>
              </w:rPr>
              <w:t>Event code</w:t>
            </w:r>
          </w:p>
        </w:tc>
        <w:tc>
          <w:tcPr>
            <w:tcW w:w="7680" w:type="dxa"/>
            <w:gridSpan w:val="2"/>
            <w:tcBorders>
              <w:top w:val="single" w:sz="4" w:space="0" w:color="808080"/>
              <w:left w:val="single" w:sz="4" w:space="0" w:color="808080"/>
              <w:bottom w:val="single" w:sz="4" w:space="0" w:color="808080"/>
              <w:right w:val="single" w:sz="4" w:space="0" w:color="808080"/>
            </w:tcBorders>
          </w:tcPr>
          <w:p w14:paraId="533318FC" w14:textId="77777777" w:rsidR="006633C9" w:rsidRPr="00187861" w:rsidRDefault="006633C9" w:rsidP="00701BBA">
            <w:pPr>
              <w:spacing w:beforeLines="60" w:before="144" w:afterLines="60" w:after="144"/>
              <w:rPr>
                <w:rFonts w:ascii="Verdana" w:hAnsi="Verdana" w:cs="Calibri"/>
                <w:i/>
                <w:iCs/>
                <w:color w:val="C0C0C0"/>
                <w:sz w:val="20"/>
                <w:szCs w:val="20"/>
              </w:rPr>
            </w:pPr>
            <w:r w:rsidRPr="00187861">
              <w:rPr>
                <w:rFonts w:ascii="Verdana" w:hAnsi="Verdana" w:cs="Calibri"/>
                <w:i/>
                <w:iCs/>
                <w:color w:val="767171" w:themeColor="background2" w:themeShade="80"/>
                <w:sz w:val="20"/>
                <w:szCs w:val="20"/>
              </w:rPr>
              <w:t>To be filled by Secretariat</w:t>
            </w:r>
          </w:p>
        </w:tc>
      </w:tr>
      <w:tr w:rsidR="00113CAA" w:rsidRPr="00187861" w14:paraId="5766FA57" w14:textId="77777777" w:rsidTr="00113CAA">
        <w:trPr>
          <w:trHeight w:val="305"/>
        </w:trPr>
        <w:tc>
          <w:tcPr>
            <w:tcW w:w="2148" w:type="dxa"/>
            <w:tcBorders>
              <w:top w:val="single" w:sz="4" w:space="0" w:color="808080"/>
              <w:left w:val="single" w:sz="4" w:space="0" w:color="808080"/>
              <w:bottom w:val="single" w:sz="4" w:space="0" w:color="808080"/>
              <w:right w:val="single" w:sz="4" w:space="0" w:color="808080"/>
            </w:tcBorders>
          </w:tcPr>
          <w:p w14:paraId="74C4DB92" w14:textId="77777777" w:rsidR="00113CAA" w:rsidRPr="00187861" w:rsidRDefault="00113CAA" w:rsidP="00701BBA">
            <w:pPr>
              <w:spacing w:before="120" w:after="120"/>
              <w:rPr>
                <w:rFonts w:ascii="Verdana" w:hAnsi="Verdana" w:cs="Calibri"/>
                <w:b/>
                <w:bCs/>
                <w:sz w:val="20"/>
                <w:szCs w:val="20"/>
              </w:rPr>
            </w:pPr>
            <w:r w:rsidRPr="00187861">
              <w:rPr>
                <w:rFonts w:ascii="Verdana" w:hAnsi="Verdana" w:cs="Calibri"/>
                <w:b/>
                <w:bCs/>
                <w:sz w:val="20"/>
                <w:szCs w:val="20"/>
              </w:rPr>
              <w:t xml:space="preserve">Theme </w:t>
            </w:r>
            <w:r w:rsidRPr="00187861">
              <w:rPr>
                <w:rFonts w:ascii="Verdana" w:hAnsi="Verdana" w:cs="Calibri"/>
                <w:bCs/>
                <w:i/>
                <w:sz w:val="20"/>
                <w:szCs w:val="20"/>
              </w:rPr>
              <w:t>(Please select a theme that is most relevant for your proposed event)</w:t>
            </w:r>
          </w:p>
        </w:tc>
        <w:tc>
          <w:tcPr>
            <w:tcW w:w="7680" w:type="dxa"/>
            <w:gridSpan w:val="2"/>
            <w:tcBorders>
              <w:top w:val="single" w:sz="4" w:space="0" w:color="808080"/>
              <w:left w:val="single" w:sz="4" w:space="0" w:color="808080"/>
              <w:bottom w:val="single" w:sz="4" w:space="0" w:color="808080"/>
              <w:right w:val="single" w:sz="4" w:space="0" w:color="808080"/>
            </w:tcBorders>
            <w:shd w:val="clear" w:color="auto" w:fill="auto"/>
          </w:tcPr>
          <w:p w14:paraId="3F287590" w14:textId="77777777" w:rsidR="000B43A7" w:rsidRPr="005173C5" w:rsidRDefault="004E190D" w:rsidP="00B067DC">
            <w:pPr>
              <w:spacing w:after="60"/>
              <w:ind w:left="166"/>
              <w:textAlignment w:val="baseline"/>
              <w:rPr>
                <w:rFonts w:ascii="Verdana" w:eastAsia="Times New Roman" w:hAnsi="Verdana" w:cs="Times New Roman"/>
                <w:sz w:val="20"/>
                <w:szCs w:val="20"/>
              </w:rPr>
            </w:pPr>
            <w:sdt>
              <w:sdtPr>
                <w:rPr>
                  <w:rFonts w:ascii="Verdana" w:eastAsia="Times New Roman" w:hAnsi="Verdana" w:cs="Times New Roman"/>
                  <w:sz w:val="20"/>
                  <w:szCs w:val="20"/>
                </w:rPr>
                <w:id w:val="-1068654085"/>
                <w14:checkbox>
                  <w14:checked w14:val="0"/>
                  <w14:checkedState w14:val="2612" w14:font="MS Gothic"/>
                  <w14:uncheckedState w14:val="2610" w14:font="MS Gothic"/>
                </w14:checkbox>
              </w:sdtPr>
              <w:sdtEndPr/>
              <w:sdtContent>
                <w:r w:rsidR="00DC3ED4">
                  <w:rPr>
                    <w:rFonts w:ascii="MS Gothic" w:eastAsia="MS Gothic" w:hAnsi="MS Gothic" w:cs="Times New Roman" w:hint="eastAsia"/>
                    <w:sz w:val="20"/>
                    <w:szCs w:val="20"/>
                  </w:rPr>
                  <w:t>☐</w:t>
                </w:r>
              </w:sdtContent>
            </w:sdt>
            <w:r w:rsidR="00B067DC">
              <w:rPr>
                <w:rFonts w:ascii="Verdana" w:eastAsia="Times New Roman" w:hAnsi="Verdana" w:cs="Times New Roman"/>
                <w:sz w:val="20"/>
                <w:szCs w:val="20"/>
              </w:rPr>
              <w:t xml:space="preserve"> </w:t>
            </w:r>
            <w:r w:rsidR="000B43A7" w:rsidRPr="005173C5">
              <w:rPr>
                <w:rFonts w:ascii="Verdana" w:eastAsia="Times New Roman" w:hAnsi="Verdana" w:cs="Times New Roman"/>
                <w:sz w:val="20"/>
                <w:szCs w:val="20"/>
              </w:rPr>
              <w:t xml:space="preserve">Remarkable successes in reducing disaster impact (mortality and affected people) </w:t>
            </w:r>
          </w:p>
          <w:p w14:paraId="0E32E32B" w14:textId="77777777" w:rsidR="000B43A7" w:rsidRDefault="004E190D" w:rsidP="00B067DC">
            <w:pPr>
              <w:spacing w:after="60" w:line="240" w:lineRule="auto"/>
              <w:ind w:left="166"/>
              <w:textAlignment w:val="baseline"/>
              <w:rPr>
                <w:rFonts w:ascii="Verdana" w:eastAsia="Times New Roman" w:hAnsi="Verdana" w:cs="Times New Roman"/>
                <w:sz w:val="20"/>
                <w:szCs w:val="20"/>
              </w:rPr>
            </w:pPr>
            <w:sdt>
              <w:sdtPr>
                <w:rPr>
                  <w:rFonts w:ascii="Verdana" w:eastAsia="Times New Roman" w:hAnsi="Verdana" w:cs="Times New Roman"/>
                  <w:sz w:val="20"/>
                  <w:szCs w:val="20"/>
                </w:rPr>
                <w:id w:val="-819036721"/>
                <w14:checkbox>
                  <w14:checked w14:val="0"/>
                  <w14:checkedState w14:val="2612" w14:font="MS Gothic"/>
                  <w14:uncheckedState w14:val="2610" w14:font="MS Gothic"/>
                </w14:checkbox>
              </w:sdtPr>
              <w:sdtEndPr/>
              <w:sdtContent>
                <w:r w:rsidR="00B067DC">
                  <w:rPr>
                    <w:rFonts w:ascii="MS Gothic" w:eastAsia="MS Gothic" w:hAnsi="MS Gothic" w:cs="Times New Roman" w:hint="eastAsia"/>
                    <w:sz w:val="20"/>
                    <w:szCs w:val="20"/>
                  </w:rPr>
                  <w:t>☐</w:t>
                </w:r>
              </w:sdtContent>
            </w:sdt>
            <w:r w:rsidR="00B067DC" w:rsidRPr="005173C5">
              <w:rPr>
                <w:rFonts w:ascii="Verdana" w:eastAsia="Times New Roman" w:hAnsi="Verdana" w:cs="Times New Roman"/>
                <w:sz w:val="20"/>
                <w:szCs w:val="20"/>
              </w:rPr>
              <w:t xml:space="preserve"> </w:t>
            </w:r>
            <w:r w:rsidR="000B43A7" w:rsidRPr="005173C5">
              <w:rPr>
                <w:rFonts w:ascii="Verdana" w:eastAsia="Times New Roman" w:hAnsi="Verdana" w:cs="Times New Roman"/>
                <w:sz w:val="20"/>
                <w:szCs w:val="20"/>
              </w:rPr>
              <w:t>Community</w:t>
            </w:r>
            <w:r w:rsidR="000B43A7">
              <w:rPr>
                <w:rFonts w:ascii="Verdana" w:eastAsia="Times New Roman" w:hAnsi="Verdana" w:cs="Times New Roman"/>
                <w:sz w:val="20"/>
                <w:szCs w:val="20"/>
              </w:rPr>
              <w:t xml:space="preserve">/local </w:t>
            </w:r>
            <w:r w:rsidR="000B43A7" w:rsidRPr="005173C5">
              <w:rPr>
                <w:rFonts w:ascii="Verdana" w:eastAsia="Times New Roman" w:hAnsi="Verdana" w:cs="Times New Roman"/>
                <w:sz w:val="20"/>
                <w:szCs w:val="20"/>
              </w:rPr>
              <w:t>action for resilience</w:t>
            </w:r>
          </w:p>
          <w:p w14:paraId="51419188" w14:textId="3320FBFD" w:rsidR="000B43A7" w:rsidRDefault="004E190D" w:rsidP="00B067DC">
            <w:pPr>
              <w:spacing w:after="60" w:line="240" w:lineRule="auto"/>
              <w:ind w:left="166"/>
              <w:textAlignment w:val="baseline"/>
              <w:rPr>
                <w:rFonts w:ascii="Verdana" w:eastAsia="Times New Roman" w:hAnsi="Verdana" w:cs="Times New Roman"/>
                <w:sz w:val="20"/>
                <w:szCs w:val="20"/>
              </w:rPr>
            </w:pPr>
            <w:sdt>
              <w:sdtPr>
                <w:rPr>
                  <w:rFonts w:ascii="Verdana" w:eastAsia="Times New Roman" w:hAnsi="Verdana" w:cs="Times New Roman"/>
                  <w:sz w:val="20"/>
                  <w:szCs w:val="20"/>
                </w:rPr>
                <w:id w:val="-1033493993"/>
                <w14:checkbox>
                  <w14:checked w14:val="0"/>
                  <w14:checkedState w14:val="2612" w14:font="MS Gothic"/>
                  <w14:uncheckedState w14:val="2610" w14:font="MS Gothic"/>
                </w14:checkbox>
              </w:sdtPr>
              <w:sdtEndPr/>
              <w:sdtContent>
                <w:r w:rsidR="00B067DC">
                  <w:rPr>
                    <w:rFonts w:ascii="MS Gothic" w:eastAsia="MS Gothic" w:hAnsi="MS Gothic" w:cs="Times New Roman" w:hint="eastAsia"/>
                    <w:sz w:val="20"/>
                    <w:szCs w:val="20"/>
                  </w:rPr>
                  <w:t>☐</w:t>
                </w:r>
              </w:sdtContent>
            </w:sdt>
            <w:r w:rsidR="00B067DC">
              <w:rPr>
                <w:rFonts w:ascii="Verdana" w:eastAsia="Times New Roman" w:hAnsi="Verdana" w:cs="Times New Roman"/>
                <w:sz w:val="20"/>
                <w:szCs w:val="20"/>
              </w:rPr>
              <w:t xml:space="preserve"> </w:t>
            </w:r>
            <w:r w:rsidR="00AA2290">
              <w:rPr>
                <w:rFonts w:ascii="Verdana" w:eastAsia="Times New Roman" w:hAnsi="Verdana" w:cs="Times New Roman"/>
                <w:sz w:val="20"/>
                <w:szCs w:val="20"/>
              </w:rPr>
              <w:t xml:space="preserve">Gender and </w:t>
            </w:r>
            <w:r w:rsidR="000B43A7">
              <w:rPr>
                <w:rFonts w:ascii="Verdana" w:eastAsia="Times New Roman" w:hAnsi="Verdana" w:cs="Times New Roman"/>
                <w:sz w:val="20"/>
                <w:szCs w:val="20"/>
              </w:rPr>
              <w:t>Inclusiveness</w:t>
            </w:r>
          </w:p>
          <w:p w14:paraId="5B78EEFD" w14:textId="77777777" w:rsidR="000B43A7" w:rsidRPr="005173C5" w:rsidRDefault="004E190D" w:rsidP="00B067DC">
            <w:pPr>
              <w:spacing w:after="60" w:line="240" w:lineRule="auto"/>
              <w:ind w:left="166"/>
              <w:textAlignment w:val="baseline"/>
              <w:rPr>
                <w:rFonts w:ascii="Verdana" w:eastAsia="Times New Roman" w:hAnsi="Verdana" w:cs="Times New Roman"/>
                <w:sz w:val="20"/>
                <w:szCs w:val="20"/>
              </w:rPr>
            </w:pPr>
            <w:sdt>
              <w:sdtPr>
                <w:rPr>
                  <w:rFonts w:ascii="Verdana" w:eastAsia="Times New Roman" w:hAnsi="Verdana" w:cs="Times New Roman"/>
                  <w:sz w:val="20"/>
                  <w:szCs w:val="20"/>
                </w:rPr>
                <w:id w:val="1403340837"/>
                <w14:checkbox>
                  <w14:checked w14:val="0"/>
                  <w14:checkedState w14:val="2612" w14:font="MS Gothic"/>
                  <w14:uncheckedState w14:val="2610" w14:font="MS Gothic"/>
                </w14:checkbox>
              </w:sdtPr>
              <w:sdtEndPr/>
              <w:sdtContent>
                <w:r w:rsidR="00B067DC">
                  <w:rPr>
                    <w:rFonts w:ascii="MS Gothic" w:eastAsia="MS Gothic" w:hAnsi="MS Gothic" w:cs="Times New Roman" w:hint="eastAsia"/>
                    <w:sz w:val="20"/>
                    <w:szCs w:val="20"/>
                  </w:rPr>
                  <w:t>☐</w:t>
                </w:r>
              </w:sdtContent>
            </w:sdt>
            <w:r w:rsidR="00B067DC">
              <w:rPr>
                <w:rFonts w:ascii="Verdana" w:eastAsia="Times New Roman" w:hAnsi="Verdana" w:cs="Times New Roman"/>
                <w:sz w:val="20"/>
                <w:szCs w:val="20"/>
              </w:rPr>
              <w:t xml:space="preserve"> </w:t>
            </w:r>
            <w:r w:rsidR="000B43A7">
              <w:rPr>
                <w:rFonts w:ascii="Verdana" w:eastAsia="Times New Roman" w:hAnsi="Verdana" w:cs="Times New Roman"/>
                <w:sz w:val="20"/>
                <w:szCs w:val="20"/>
              </w:rPr>
              <w:t>T</w:t>
            </w:r>
            <w:r w:rsidR="000B43A7" w:rsidRPr="005173C5">
              <w:rPr>
                <w:rFonts w:ascii="Verdana" w:eastAsia="Times New Roman" w:hAnsi="Verdana" w:cs="Times New Roman"/>
                <w:sz w:val="20"/>
                <w:szCs w:val="20"/>
              </w:rPr>
              <w:t>echnology and innovations</w:t>
            </w:r>
          </w:p>
          <w:p w14:paraId="49753EEB" w14:textId="5DFED707" w:rsidR="000B43A7" w:rsidRPr="005173C5" w:rsidRDefault="004E190D" w:rsidP="00B067DC">
            <w:pPr>
              <w:spacing w:after="60"/>
              <w:ind w:left="166"/>
              <w:textAlignment w:val="baseline"/>
              <w:rPr>
                <w:rFonts w:ascii="Verdana" w:eastAsia="Times New Roman" w:hAnsi="Verdana" w:cs="Times New Roman"/>
                <w:sz w:val="20"/>
                <w:szCs w:val="20"/>
              </w:rPr>
            </w:pPr>
            <w:sdt>
              <w:sdtPr>
                <w:rPr>
                  <w:rFonts w:ascii="Verdana" w:eastAsia="Times New Roman" w:hAnsi="Verdana" w:cs="Times New Roman"/>
                  <w:sz w:val="20"/>
                  <w:szCs w:val="20"/>
                </w:rPr>
                <w:id w:val="27689468"/>
                <w14:checkbox>
                  <w14:checked w14:val="0"/>
                  <w14:checkedState w14:val="2612" w14:font="MS Gothic"/>
                  <w14:uncheckedState w14:val="2610" w14:font="MS Gothic"/>
                </w14:checkbox>
              </w:sdtPr>
              <w:sdtEndPr/>
              <w:sdtContent>
                <w:r w:rsidR="00B067DC">
                  <w:rPr>
                    <w:rFonts w:ascii="MS Gothic" w:eastAsia="MS Gothic" w:hAnsi="MS Gothic" w:cs="Times New Roman" w:hint="eastAsia"/>
                    <w:sz w:val="20"/>
                    <w:szCs w:val="20"/>
                  </w:rPr>
                  <w:t>☐</w:t>
                </w:r>
              </w:sdtContent>
            </w:sdt>
            <w:r w:rsidR="00B067DC">
              <w:rPr>
                <w:rFonts w:ascii="Verdana" w:eastAsia="Times New Roman" w:hAnsi="Verdana" w:cs="Times New Roman"/>
                <w:sz w:val="20"/>
                <w:szCs w:val="20"/>
              </w:rPr>
              <w:t xml:space="preserve"> </w:t>
            </w:r>
            <w:r w:rsidR="00AA2290">
              <w:rPr>
                <w:rFonts w:ascii="Verdana" w:eastAsia="Times New Roman" w:hAnsi="Verdana" w:cs="Times New Roman"/>
                <w:sz w:val="20"/>
                <w:szCs w:val="20"/>
              </w:rPr>
              <w:t xml:space="preserve"> Social protection and vulnerability reduction</w:t>
            </w:r>
          </w:p>
          <w:p w14:paraId="31FBA380" w14:textId="77777777" w:rsidR="000B43A7" w:rsidRPr="005173C5" w:rsidRDefault="004E190D" w:rsidP="00B067DC">
            <w:pPr>
              <w:spacing w:after="60" w:line="240" w:lineRule="auto"/>
              <w:ind w:left="166"/>
              <w:textAlignment w:val="baseline"/>
              <w:rPr>
                <w:rFonts w:ascii="Verdana" w:eastAsia="Times New Roman" w:hAnsi="Verdana" w:cs="Times New Roman"/>
                <w:sz w:val="20"/>
                <w:szCs w:val="20"/>
              </w:rPr>
            </w:pPr>
            <w:sdt>
              <w:sdtPr>
                <w:rPr>
                  <w:rFonts w:ascii="Verdana" w:eastAsia="Times New Roman" w:hAnsi="Verdana" w:cs="Times New Roman"/>
                  <w:sz w:val="20"/>
                  <w:szCs w:val="20"/>
                </w:rPr>
                <w:id w:val="-241565393"/>
                <w14:checkbox>
                  <w14:checked w14:val="0"/>
                  <w14:checkedState w14:val="2612" w14:font="MS Gothic"/>
                  <w14:uncheckedState w14:val="2610" w14:font="MS Gothic"/>
                </w14:checkbox>
              </w:sdtPr>
              <w:sdtEndPr/>
              <w:sdtContent>
                <w:r w:rsidR="00B067DC">
                  <w:rPr>
                    <w:rFonts w:ascii="MS Gothic" w:eastAsia="MS Gothic" w:hAnsi="MS Gothic" w:cs="Times New Roman" w:hint="eastAsia"/>
                    <w:sz w:val="20"/>
                    <w:szCs w:val="20"/>
                  </w:rPr>
                  <w:t>☐</w:t>
                </w:r>
              </w:sdtContent>
            </w:sdt>
            <w:r w:rsidR="00B067DC" w:rsidRPr="005173C5">
              <w:rPr>
                <w:rFonts w:ascii="Verdana" w:eastAsia="Times New Roman" w:hAnsi="Verdana" w:cs="Times New Roman"/>
                <w:sz w:val="20"/>
                <w:szCs w:val="20"/>
              </w:rPr>
              <w:t xml:space="preserve"> </w:t>
            </w:r>
            <w:r w:rsidR="000B43A7" w:rsidRPr="005173C5">
              <w:rPr>
                <w:rFonts w:ascii="Verdana" w:eastAsia="Times New Roman" w:hAnsi="Verdana" w:cs="Times New Roman"/>
                <w:sz w:val="20"/>
                <w:szCs w:val="20"/>
              </w:rPr>
              <w:t>Ecosystems-based disaster risk reduction</w:t>
            </w:r>
          </w:p>
          <w:p w14:paraId="06822A6F" w14:textId="76BC9789" w:rsidR="00AA2290" w:rsidRDefault="004E190D" w:rsidP="00AA2290">
            <w:pPr>
              <w:spacing w:after="60" w:line="240" w:lineRule="auto"/>
              <w:ind w:left="166"/>
              <w:textAlignment w:val="baseline"/>
              <w:rPr>
                <w:rFonts w:ascii="Verdana" w:eastAsia="Times New Roman" w:hAnsi="Verdana" w:cs="Times New Roman"/>
                <w:sz w:val="20"/>
                <w:szCs w:val="20"/>
              </w:rPr>
            </w:pPr>
            <w:sdt>
              <w:sdtPr>
                <w:rPr>
                  <w:rFonts w:ascii="Verdana" w:eastAsia="Times New Roman" w:hAnsi="Verdana" w:cs="Times New Roman"/>
                  <w:sz w:val="20"/>
                  <w:szCs w:val="20"/>
                </w:rPr>
                <w:id w:val="-1125229138"/>
                <w14:checkbox>
                  <w14:checked w14:val="0"/>
                  <w14:checkedState w14:val="2612" w14:font="MS Gothic"/>
                  <w14:uncheckedState w14:val="2610" w14:font="MS Gothic"/>
                </w14:checkbox>
              </w:sdtPr>
              <w:sdtEndPr/>
              <w:sdtContent>
                <w:r w:rsidR="00AA2290">
                  <w:rPr>
                    <w:rFonts w:ascii="MS Gothic" w:eastAsia="MS Gothic" w:hAnsi="MS Gothic" w:cs="Times New Roman" w:hint="eastAsia"/>
                    <w:sz w:val="20"/>
                    <w:szCs w:val="20"/>
                  </w:rPr>
                  <w:t>☐</w:t>
                </w:r>
              </w:sdtContent>
            </w:sdt>
            <w:r w:rsidR="00B067DC">
              <w:rPr>
                <w:rFonts w:ascii="Verdana" w:eastAsia="Times New Roman" w:hAnsi="Verdana" w:cs="Times New Roman"/>
                <w:sz w:val="20"/>
                <w:szCs w:val="20"/>
              </w:rPr>
              <w:t xml:space="preserve"> </w:t>
            </w:r>
            <w:r w:rsidR="000B43A7">
              <w:rPr>
                <w:rFonts w:ascii="Verdana" w:eastAsia="Times New Roman" w:hAnsi="Verdana" w:cs="Times New Roman"/>
                <w:sz w:val="20"/>
                <w:szCs w:val="20"/>
              </w:rPr>
              <w:t>Early Warning and Early Action</w:t>
            </w:r>
          </w:p>
          <w:p w14:paraId="7219EF59" w14:textId="5D538FF3" w:rsidR="00AA2290" w:rsidRDefault="004E190D" w:rsidP="00AA2290">
            <w:pPr>
              <w:spacing w:after="60" w:line="240" w:lineRule="auto"/>
              <w:ind w:left="166"/>
              <w:textAlignment w:val="baseline"/>
              <w:rPr>
                <w:rFonts w:ascii="Verdana" w:eastAsia="Times New Roman" w:hAnsi="Verdana" w:cs="Times New Roman"/>
                <w:sz w:val="20"/>
                <w:szCs w:val="20"/>
              </w:rPr>
            </w:pPr>
            <w:sdt>
              <w:sdtPr>
                <w:rPr>
                  <w:rFonts w:ascii="Verdana" w:eastAsia="Times New Roman" w:hAnsi="Verdana" w:cs="Times New Roman"/>
                  <w:sz w:val="20"/>
                  <w:szCs w:val="20"/>
                </w:rPr>
                <w:id w:val="-344784366"/>
                <w14:checkbox>
                  <w14:checked w14:val="0"/>
                  <w14:checkedState w14:val="2612" w14:font="MS Gothic"/>
                  <w14:uncheckedState w14:val="2610" w14:font="MS Gothic"/>
                </w14:checkbox>
              </w:sdtPr>
              <w:sdtEndPr/>
              <w:sdtContent>
                <w:r w:rsidR="00AA2290">
                  <w:rPr>
                    <w:rFonts w:ascii="MS Gothic" w:eastAsia="MS Gothic" w:hAnsi="MS Gothic" w:cs="Times New Roman" w:hint="eastAsia"/>
                    <w:sz w:val="20"/>
                    <w:szCs w:val="20"/>
                  </w:rPr>
                  <w:t>☐</w:t>
                </w:r>
              </w:sdtContent>
            </w:sdt>
            <w:r w:rsidR="00AA2290">
              <w:rPr>
                <w:rFonts w:ascii="MS Gothic" w:hAnsi="MS Gothic" w:cs="Times New Roman" w:hint="eastAsia"/>
                <w:sz w:val="20"/>
                <w:szCs w:val="20"/>
              </w:rPr>
              <w:t xml:space="preserve"> </w:t>
            </w:r>
            <w:r w:rsidR="00AA2290">
              <w:rPr>
                <w:rFonts w:ascii="Verdana" w:eastAsia="Times New Roman" w:hAnsi="Verdana" w:cs="Times New Roman"/>
                <w:sz w:val="20"/>
                <w:szCs w:val="20"/>
              </w:rPr>
              <w:t>Private sector interventions</w:t>
            </w:r>
          </w:p>
          <w:p w14:paraId="1DBC2F15" w14:textId="6ADC9961" w:rsidR="00AA2290" w:rsidRPr="000B43A7" w:rsidRDefault="00AA2290" w:rsidP="00B067DC">
            <w:pPr>
              <w:spacing w:after="60" w:line="240" w:lineRule="auto"/>
              <w:ind w:left="166"/>
              <w:textAlignment w:val="baseline"/>
              <w:rPr>
                <w:rFonts w:ascii="Verdana" w:eastAsia="Times New Roman" w:hAnsi="Verdana" w:cs="Times New Roman"/>
                <w:sz w:val="20"/>
                <w:szCs w:val="20"/>
              </w:rPr>
            </w:pPr>
          </w:p>
        </w:tc>
      </w:tr>
      <w:tr w:rsidR="00284B70" w:rsidRPr="00187861" w14:paraId="64F8D87D" w14:textId="77777777" w:rsidTr="00113CAA">
        <w:trPr>
          <w:trHeight w:val="305"/>
        </w:trPr>
        <w:tc>
          <w:tcPr>
            <w:tcW w:w="2148" w:type="dxa"/>
            <w:tcBorders>
              <w:top w:val="single" w:sz="4" w:space="0" w:color="808080"/>
              <w:left w:val="single" w:sz="4" w:space="0" w:color="808080"/>
              <w:bottom w:val="single" w:sz="4" w:space="0" w:color="808080"/>
              <w:right w:val="single" w:sz="4" w:space="0" w:color="808080"/>
            </w:tcBorders>
          </w:tcPr>
          <w:p w14:paraId="249EC0E9" w14:textId="77777777" w:rsidR="00284B70" w:rsidRPr="00187861" w:rsidRDefault="00284B70" w:rsidP="00701BBA">
            <w:pPr>
              <w:spacing w:before="120" w:after="120"/>
              <w:rPr>
                <w:rFonts w:ascii="Verdana" w:hAnsi="Verdana" w:cs="Calibri"/>
                <w:b/>
                <w:bCs/>
                <w:sz w:val="20"/>
                <w:szCs w:val="20"/>
              </w:rPr>
            </w:pPr>
            <w:r>
              <w:rPr>
                <w:rFonts w:ascii="Verdana" w:hAnsi="Verdana" w:cs="Calibri"/>
                <w:b/>
                <w:bCs/>
                <w:sz w:val="20"/>
                <w:szCs w:val="20"/>
              </w:rPr>
              <w:t>Sendai Framework Priority for Action</w:t>
            </w:r>
          </w:p>
        </w:tc>
        <w:tc>
          <w:tcPr>
            <w:tcW w:w="7680" w:type="dxa"/>
            <w:gridSpan w:val="2"/>
            <w:tcBorders>
              <w:top w:val="single" w:sz="4" w:space="0" w:color="808080"/>
              <w:left w:val="single" w:sz="4" w:space="0" w:color="808080"/>
              <w:bottom w:val="single" w:sz="4" w:space="0" w:color="808080"/>
              <w:right w:val="single" w:sz="4" w:space="0" w:color="808080"/>
            </w:tcBorders>
            <w:shd w:val="clear" w:color="auto" w:fill="auto"/>
          </w:tcPr>
          <w:p w14:paraId="795B744C" w14:textId="77777777" w:rsidR="00D02228" w:rsidRPr="00B067DC" w:rsidRDefault="004E190D" w:rsidP="00B067DC">
            <w:pPr>
              <w:spacing w:after="60" w:line="240" w:lineRule="auto"/>
              <w:ind w:left="166"/>
              <w:textAlignment w:val="baseline"/>
              <w:rPr>
                <w:rFonts w:ascii="Verdana" w:eastAsia="Times New Roman" w:hAnsi="Verdana" w:cs="Times New Roman"/>
                <w:color w:val="333333"/>
                <w:sz w:val="20"/>
                <w:szCs w:val="20"/>
              </w:rPr>
            </w:pPr>
            <w:sdt>
              <w:sdtPr>
                <w:rPr>
                  <w:rFonts w:ascii="Verdana" w:eastAsia="Times New Roman" w:hAnsi="Verdana" w:cs="Times New Roman"/>
                  <w:sz w:val="20"/>
                  <w:szCs w:val="20"/>
                </w:rPr>
                <w:id w:val="1093749833"/>
                <w14:checkbox>
                  <w14:checked w14:val="0"/>
                  <w14:checkedState w14:val="2612" w14:font="MS Gothic"/>
                  <w14:uncheckedState w14:val="2610" w14:font="MS Gothic"/>
                </w14:checkbox>
              </w:sdtPr>
              <w:sdtEndPr/>
              <w:sdtContent>
                <w:r w:rsidR="00B067DC">
                  <w:rPr>
                    <w:rFonts w:ascii="MS Gothic" w:eastAsia="MS Gothic" w:hAnsi="MS Gothic" w:cs="Times New Roman" w:hint="eastAsia"/>
                    <w:sz w:val="20"/>
                    <w:szCs w:val="20"/>
                  </w:rPr>
                  <w:t>☐</w:t>
                </w:r>
              </w:sdtContent>
            </w:sdt>
            <w:r w:rsidR="00B067DC" w:rsidRPr="00B067DC">
              <w:rPr>
                <w:rFonts w:ascii="Verdana" w:eastAsia="Times New Roman" w:hAnsi="Verdana" w:cs="Times New Roman"/>
                <w:color w:val="333333"/>
                <w:sz w:val="20"/>
                <w:szCs w:val="20"/>
              </w:rPr>
              <w:t xml:space="preserve"> </w:t>
            </w:r>
            <w:r w:rsidR="00D02228" w:rsidRPr="00B067DC">
              <w:rPr>
                <w:rFonts w:ascii="Verdana" w:eastAsia="Times New Roman" w:hAnsi="Verdana" w:cs="Times New Roman"/>
                <w:color w:val="333333"/>
                <w:sz w:val="20"/>
                <w:szCs w:val="20"/>
              </w:rPr>
              <w:t>Priority 1: Understanding disaster risk</w:t>
            </w:r>
          </w:p>
          <w:p w14:paraId="448976A7" w14:textId="77777777" w:rsidR="00D02228" w:rsidRPr="00B067DC" w:rsidRDefault="004E190D" w:rsidP="00B067DC">
            <w:pPr>
              <w:spacing w:after="60" w:line="240" w:lineRule="auto"/>
              <w:ind w:left="166"/>
              <w:textAlignment w:val="baseline"/>
              <w:rPr>
                <w:rFonts w:ascii="Verdana" w:eastAsia="Times New Roman" w:hAnsi="Verdana" w:cs="Times New Roman"/>
                <w:color w:val="333333"/>
                <w:sz w:val="20"/>
                <w:szCs w:val="20"/>
              </w:rPr>
            </w:pPr>
            <w:sdt>
              <w:sdtPr>
                <w:rPr>
                  <w:rFonts w:ascii="Verdana" w:eastAsia="Times New Roman" w:hAnsi="Verdana" w:cs="Times New Roman"/>
                  <w:sz w:val="20"/>
                  <w:szCs w:val="20"/>
                </w:rPr>
                <w:id w:val="-778021724"/>
                <w14:checkbox>
                  <w14:checked w14:val="0"/>
                  <w14:checkedState w14:val="2612" w14:font="MS Gothic"/>
                  <w14:uncheckedState w14:val="2610" w14:font="MS Gothic"/>
                </w14:checkbox>
              </w:sdtPr>
              <w:sdtEndPr/>
              <w:sdtContent>
                <w:r w:rsidR="00B067DC">
                  <w:rPr>
                    <w:rFonts w:ascii="MS Gothic" w:eastAsia="MS Gothic" w:hAnsi="MS Gothic" w:cs="Times New Roman" w:hint="eastAsia"/>
                    <w:sz w:val="20"/>
                    <w:szCs w:val="20"/>
                  </w:rPr>
                  <w:t>☐</w:t>
                </w:r>
              </w:sdtContent>
            </w:sdt>
            <w:r w:rsidR="00B067DC" w:rsidRPr="00B067DC">
              <w:rPr>
                <w:rFonts w:ascii="Verdana" w:eastAsia="Times New Roman" w:hAnsi="Verdana" w:cs="Times New Roman"/>
                <w:color w:val="333333"/>
                <w:sz w:val="20"/>
                <w:szCs w:val="20"/>
              </w:rPr>
              <w:t xml:space="preserve"> </w:t>
            </w:r>
            <w:r w:rsidR="00D02228" w:rsidRPr="00B067DC">
              <w:rPr>
                <w:rFonts w:ascii="Verdana" w:eastAsia="Times New Roman" w:hAnsi="Verdana" w:cs="Times New Roman"/>
                <w:color w:val="333333"/>
                <w:sz w:val="20"/>
                <w:szCs w:val="20"/>
              </w:rPr>
              <w:t>Priority 2: Strengthening disaster risk governance to manage disaster risk</w:t>
            </w:r>
          </w:p>
          <w:p w14:paraId="6899C5FF" w14:textId="77777777" w:rsidR="00D02228" w:rsidRPr="00B067DC" w:rsidRDefault="004E190D" w:rsidP="00B067DC">
            <w:pPr>
              <w:spacing w:after="60" w:line="240" w:lineRule="auto"/>
              <w:ind w:left="166"/>
              <w:textAlignment w:val="baseline"/>
              <w:rPr>
                <w:rFonts w:ascii="Verdana" w:eastAsia="Times New Roman" w:hAnsi="Verdana" w:cs="Times New Roman"/>
                <w:color w:val="333333"/>
                <w:sz w:val="20"/>
                <w:szCs w:val="20"/>
              </w:rPr>
            </w:pPr>
            <w:sdt>
              <w:sdtPr>
                <w:rPr>
                  <w:rFonts w:ascii="Verdana" w:eastAsia="Times New Roman" w:hAnsi="Verdana" w:cs="Times New Roman"/>
                  <w:sz w:val="20"/>
                  <w:szCs w:val="20"/>
                </w:rPr>
                <w:id w:val="1743828972"/>
                <w14:checkbox>
                  <w14:checked w14:val="0"/>
                  <w14:checkedState w14:val="2612" w14:font="MS Gothic"/>
                  <w14:uncheckedState w14:val="2610" w14:font="MS Gothic"/>
                </w14:checkbox>
              </w:sdtPr>
              <w:sdtEndPr/>
              <w:sdtContent>
                <w:r w:rsidR="00B067DC">
                  <w:rPr>
                    <w:rFonts w:ascii="MS Gothic" w:eastAsia="MS Gothic" w:hAnsi="MS Gothic" w:cs="Times New Roman" w:hint="eastAsia"/>
                    <w:sz w:val="20"/>
                    <w:szCs w:val="20"/>
                  </w:rPr>
                  <w:t>☐</w:t>
                </w:r>
              </w:sdtContent>
            </w:sdt>
            <w:r w:rsidR="00B067DC" w:rsidRPr="00B067DC">
              <w:rPr>
                <w:rFonts w:ascii="Verdana" w:eastAsia="Times New Roman" w:hAnsi="Verdana" w:cs="Times New Roman"/>
                <w:color w:val="333333"/>
                <w:sz w:val="20"/>
                <w:szCs w:val="20"/>
              </w:rPr>
              <w:t xml:space="preserve"> </w:t>
            </w:r>
            <w:r w:rsidR="00D02228" w:rsidRPr="00B067DC">
              <w:rPr>
                <w:rFonts w:ascii="Verdana" w:eastAsia="Times New Roman" w:hAnsi="Verdana" w:cs="Times New Roman"/>
                <w:color w:val="333333"/>
                <w:sz w:val="20"/>
                <w:szCs w:val="20"/>
              </w:rPr>
              <w:t>Priority 3: Investing in disaster risk reduction for resilience</w:t>
            </w:r>
          </w:p>
          <w:p w14:paraId="6E4DC5F7" w14:textId="77777777" w:rsidR="00284B70" w:rsidRPr="00B067DC" w:rsidRDefault="004E190D" w:rsidP="00B067DC">
            <w:pPr>
              <w:spacing w:after="60" w:line="240" w:lineRule="auto"/>
              <w:ind w:left="166"/>
              <w:textAlignment w:val="baseline"/>
              <w:rPr>
                <w:rFonts w:ascii="Verdana" w:eastAsia="Times New Roman" w:hAnsi="Verdana" w:cs="Times New Roman"/>
                <w:color w:val="333333"/>
                <w:sz w:val="20"/>
                <w:szCs w:val="20"/>
              </w:rPr>
            </w:pPr>
            <w:sdt>
              <w:sdtPr>
                <w:rPr>
                  <w:rFonts w:ascii="Verdana" w:eastAsia="Times New Roman" w:hAnsi="Verdana" w:cs="Times New Roman"/>
                  <w:sz w:val="20"/>
                  <w:szCs w:val="20"/>
                </w:rPr>
                <w:id w:val="1318459821"/>
                <w14:checkbox>
                  <w14:checked w14:val="0"/>
                  <w14:checkedState w14:val="2612" w14:font="MS Gothic"/>
                  <w14:uncheckedState w14:val="2610" w14:font="MS Gothic"/>
                </w14:checkbox>
              </w:sdtPr>
              <w:sdtEndPr/>
              <w:sdtContent>
                <w:r w:rsidR="00B067DC">
                  <w:rPr>
                    <w:rFonts w:ascii="MS Gothic" w:eastAsia="MS Gothic" w:hAnsi="MS Gothic" w:cs="Times New Roman" w:hint="eastAsia"/>
                    <w:sz w:val="20"/>
                    <w:szCs w:val="20"/>
                  </w:rPr>
                  <w:t>☐</w:t>
                </w:r>
              </w:sdtContent>
            </w:sdt>
            <w:r w:rsidR="00B067DC" w:rsidRPr="00B067DC">
              <w:rPr>
                <w:rFonts w:ascii="Verdana" w:eastAsia="Times New Roman" w:hAnsi="Verdana" w:cs="Times New Roman"/>
                <w:color w:val="333333"/>
                <w:sz w:val="20"/>
                <w:szCs w:val="20"/>
              </w:rPr>
              <w:t xml:space="preserve"> </w:t>
            </w:r>
            <w:r w:rsidR="00D02228" w:rsidRPr="00B067DC">
              <w:rPr>
                <w:rFonts w:ascii="Verdana" w:eastAsia="Times New Roman" w:hAnsi="Verdana" w:cs="Times New Roman"/>
                <w:color w:val="333333"/>
                <w:sz w:val="20"/>
                <w:szCs w:val="20"/>
              </w:rPr>
              <w:t>Priority 4: Enhancing disaster preparedness for effective response and to “Build Back Better” in recovery, rehabilitation and reconstruction</w:t>
            </w:r>
          </w:p>
          <w:p w14:paraId="38B07803" w14:textId="77777777" w:rsidR="00D02228" w:rsidRPr="00B067DC" w:rsidRDefault="004E190D" w:rsidP="00B067DC">
            <w:pPr>
              <w:spacing w:after="60" w:line="240" w:lineRule="auto"/>
              <w:ind w:left="166"/>
              <w:textAlignment w:val="baseline"/>
              <w:rPr>
                <w:rFonts w:ascii="Verdana" w:eastAsia="Times New Roman" w:hAnsi="Verdana" w:cs="Times New Roman"/>
                <w:color w:val="333333"/>
                <w:sz w:val="20"/>
                <w:szCs w:val="20"/>
              </w:rPr>
            </w:pPr>
            <w:sdt>
              <w:sdtPr>
                <w:rPr>
                  <w:rFonts w:ascii="Verdana" w:eastAsia="Times New Roman" w:hAnsi="Verdana" w:cs="Times New Roman"/>
                  <w:sz w:val="20"/>
                  <w:szCs w:val="20"/>
                </w:rPr>
                <w:id w:val="1340040174"/>
                <w14:checkbox>
                  <w14:checked w14:val="0"/>
                  <w14:checkedState w14:val="2612" w14:font="MS Gothic"/>
                  <w14:uncheckedState w14:val="2610" w14:font="MS Gothic"/>
                </w14:checkbox>
              </w:sdtPr>
              <w:sdtEndPr/>
              <w:sdtContent>
                <w:r w:rsidR="00B067DC">
                  <w:rPr>
                    <w:rFonts w:ascii="MS Gothic" w:eastAsia="MS Gothic" w:hAnsi="MS Gothic" w:cs="Times New Roman" w:hint="eastAsia"/>
                    <w:sz w:val="20"/>
                    <w:szCs w:val="20"/>
                  </w:rPr>
                  <w:t>☐</w:t>
                </w:r>
              </w:sdtContent>
            </w:sdt>
            <w:r w:rsidR="00B067DC" w:rsidRPr="00B067DC">
              <w:rPr>
                <w:rFonts w:ascii="Verdana" w:eastAsia="Times New Roman" w:hAnsi="Verdana" w:cs="Times New Roman"/>
                <w:color w:val="333333"/>
                <w:sz w:val="20"/>
                <w:szCs w:val="20"/>
              </w:rPr>
              <w:t xml:space="preserve"> </w:t>
            </w:r>
            <w:r w:rsidR="00D02228" w:rsidRPr="00B067DC">
              <w:rPr>
                <w:rFonts w:ascii="Verdana" w:eastAsia="Times New Roman" w:hAnsi="Verdana" w:cs="Times New Roman"/>
                <w:color w:val="333333"/>
                <w:sz w:val="20"/>
                <w:szCs w:val="20"/>
              </w:rPr>
              <w:t>Cross-cutting</w:t>
            </w:r>
          </w:p>
        </w:tc>
      </w:tr>
      <w:tr w:rsidR="00D51211" w:rsidRPr="00187861" w14:paraId="1067AD57" w14:textId="77777777" w:rsidTr="00701BBA">
        <w:tc>
          <w:tcPr>
            <w:tcW w:w="2148" w:type="dxa"/>
            <w:tcBorders>
              <w:top w:val="single" w:sz="4" w:space="0" w:color="808080"/>
              <w:left w:val="single" w:sz="4" w:space="0" w:color="808080"/>
              <w:bottom w:val="single" w:sz="4" w:space="0" w:color="808080"/>
              <w:right w:val="single" w:sz="4" w:space="0" w:color="808080"/>
            </w:tcBorders>
          </w:tcPr>
          <w:p w14:paraId="3996259A" w14:textId="77777777" w:rsidR="00D51211" w:rsidRPr="00187861" w:rsidRDefault="00D51211" w:rsidP="00D51211">
            <w:pPr>
              <w:spacing w:before="120" w:after="120"/>
              <w:rPr>
                <w:rFonts w:ascii="Verdana" w:hAnsi="Verdana" w:cs="Calibri"/>
                <w:b/>
                <w:bCs/>
                <w:sz w:val="20"/>
                <w:szCs w:val="20"/>
              </w:rPr>
            </w:pPr>
            <w:r w:rsidRPr="00187861">
              <w:rPr>
                <w:rFonts w:ascii="Verdana" w:hAnsi="Verdana" w:cs="Calibri"/>
                <w:b/>
                <w:bCs/>
                <w:sz w:val="20"/>
                <w:szCs w:val="20"/>
              </w:rPr>
              <w:t>Organizers</w:t>
            </w:r>
          </w:p>
        </w:tc>
        <w:tc>
          <w:tcPr>
            <w:tcW w:w="7680" w:type="dxa"/>
            <w:gridSpan w:val="2"/>
            <w:tcBorders>
              <w:top w:val="single" w:sz="4" w:space="0" w:color="808080"/>
              <w:left w:val="single" w:sz="4" w:space="0" w:color="808080"/>
              <w:bottom w:val="single" w:sz="4" w:space="0" w:color="808080"/>
              <w:right w:val="single" w:sz="4" w:space="0" w:color="808080"/>
            </w:tcBorders>
          </w:tcPr>
          <w:p w14:paraId="502D57E4" w14:textId="77777777" w:rsidR="00D51211" w:rsidRPr="00187861" w:rsidRDefault="00D51211" w:rsidP="00D51211">
            <w:pPr>
              <w:spacing w:before="120" w:after="120"/>
              <w:rPr>
                <w:rFonts w:ascii="Verdana" w:hAnsi="Verdana" w:cs="Calibri"/>
                <w:sz w:val="20"/>
                <w:szCs w:val="20"/>
              </w:rPr>
            </w:pPr>
            <w:r w:rsidRPr="00187861">
              <w:rPr>
                <w:rFonts w:ascii="Verdana" w:hAnsi="Verdana" w:cs="Calibri"/>
                <w:sz w:val="20"/>
                <w:szCs w:val="20"/>
              </w:rPr>
              <w:t xml:space="preserve">Lead: </w:t>
            </w:r>
          </w:p>
          <w:p w14:paraId="7691A296" w14:textId="77777777" w:rsidR="00D51211" w:rsidRPr="00187861" w:rsidRDefault="00D51211" w:rsidP="00D51211">
            <w:pPr>
              <w:spacing w:before="120" w:after="120"/>
              <w:rPr>
                <w:rFonts w:ascii="Verdana" w:hAnsi="Verdana" w:cs="Calibri"/>
                <w:sz w:val="20"/>
                <w:szCs w:val="20"/>
              </w:rPr>
            </w:pPr>
            <w:r w:rsidRPr="00187861">
              <w:rPr>
                <w:rFonts w:ascii="Verdana" w:hAnsi="Verdana" w:cs="Calibri"/>
                <w:sz w:val="20"/>
                <w:szCs w:val="20"/>
              </w:rPr>
              <w:t>Collaborators:</w:t>
            </w:r>
          </w:p>
          <w:p w14:paraId="4C174FC0" w14:textId="77777777" w:rsidR="00D51211" w:rsidRPr="00187861" w:rsidRDefault="00D51211" w:rsidP="00D51211">
            <w:pPr>
              <w:spacing w:before="120" w:after="120"/>
              <w:rPr>
                <w:rFonts w:ascii="Verdana" w:hAnsi="Verdana" w:cs="Calibri"/>
                <w:sz w:val="20"/>
                <w:szCs w:val="20"/>
              </w:rPr>
            </w:pPr>
            <w:r w:rsidRPr="00187861">
              <w:rPr>
                <w:rFonts w:ascii="Verdana" w:hAnsi="Verdana" w:cs="Calibri"/>
                <w:sz w:val="20"/>
                <w:szCs w:val="20"/>
              </w:rPr>
              <w:t xml:space="preserve">Contact Details* (lead): </w:t>
            </w:r>
          </w:p>
          <w:p w14:paraId="355B4AF3" w14:textId="77777777" w:rsidR="00D51211" w:rsidRPr="00187861" w:rsidRDefault="00D51211" w:rsidP="00D51211">
            <w:pPr>
              <w:spacing w:before="120" w:after="120"/>
              <w:rPr>
                <w:rFonts w:ascii="Verdana" w:hAnsi="Verdana" w:cs="Calibri"/>
                <w:sz w:val="20"/>
                <w:szCs w:val="20"/>
              </w:rPr>
            </w:pPr>
            <w:r w:rsidRPr="00187861">
              <w:rPr>
                <w:rFonts w:ascii="Verdana" w:hAnsi="Verdana" w:cs="Calibri"/>
                <w:sz w:val="20"/>
                <w:szCs w:val="20"/>
              </w:rPr>
              <w:t xml:space="preserve">Name: </w:t>
            </w:r>
          </w:p>
          <w:p w14:paraId="0A5709B9" w14:textId="77777777" w:rsidR="00D51211" w:rsidRPr="00187861" w:rsidRDefault="00D51211" w:rsidP="00D51211">
            <w:pPr>
              <w:spacing w:before="120" w:after="120"/>
              <w:rPr>
                <w:rFonts w:ascii="Verdana" w:hAnsi="Verdana" w:cs="Calibri"/>
                <w:sz w:val="20"/>
                <w:szCs w:val="20"/>
              </w:rPr>
            </w:pPr>
            <w:r w:rsidRPr="00187861">
              <w:rPr>
                <w:rFonts w:ascii="Verdana" w:hAnsi="Verdana" w:cs="Calibri"/>
                <w:sz w:val="20"/>
                <w:szCs w:val="20"/>
              </w:rPr>
              <w:t>Designation:</w:t>
            </w:r>
          </w:p>
          <w:p w14:paraId="481CAF96" w14:textId="77777777" w:rsidR="00D51211" w:rsidRPr="00187861" w:rsidRDefault="00D51211" w:rsidP="00D51211">
            <w:pPr>
              <w:spacing w:before="120" w:after="120"/>
              <w:rPr>
                <w:rFonts w:ascii="Verdana" w:hAnsi="Verdana" w:cs="Calibri"/>
                <w:sz w:val="20"/>
                <w:szCs w:val="20"/>
              </w:rPr>
            </w:pPr>
            <w:r w:rsidRPr="00187861">
              <w:rPr>
                <w:rFonts w:ascii="Verdana" w:hAnsi="Verdana" w:cs="Calibri"/>
                <w:sz w:val="20"/>
                <w:szCs w:val="20"/>
              </w:rPr>
              <w:t>Email and phone number:</w:t>
            </w:r>
          </w:p>
          <w:p w14:paraId="0F88DBDF" w14:textId="77777777" w:rsidR="00D51211" w:rsidRPr="00187861" w:rsidRDefault="00D51211" w:rsidP="00D51211">
            <w:pPr>
              <w:spacing w:before="120" w:after="120"/>
              <w:rPr>
                <w:rFonts w:ascii="Verdana" w:hAnsi="Verdana" w:cs="Calibri"/>
                <w:sz w:val="20"/>
                <w:szCs w:val="20"/>
              </w:rPr>
            </w:pPr>
            <w:r w:rsidRPr="00187861">
              <w:rPr>
                <w:rFonts w:ascii="Verdana" w:hAnsi="Verdana" w:cs="Calibri"/>
                <w:sz w:val="20"/>
                <w:szCs w:val="20"/>
              </w:rPr>
              <w:t>Organization name and address:</w:t>
            </w:r>
          </w:p>
        </w:tc>
      </w:tr>
      <w:tr w:rsidR="006633C9" w:rsidRPr="00187861" w14:paraId="38505C4C" w14:textId="77777777" w:rsidTr="00701BBA">
        <w:trPr>
          <w:trHeight w:val="305"/>
        </w:trPr>
        <w:tc>
          <w:tcPr>
            <w:tcW w:w="2148" w:type="dxa"/>
            <w:tcBorders>
              <w:top w:val="single" w:sz="4" w:space="0" w:color="808080"/>
              <w:left w:val="single" w:sz="4" w:space="0" w:color="808080"/>
              <w:bottom w:val="single" w:sz="4" w:space="0" w:color="808080"/>
              <w:right w:val="single" w:sz="4" w:space="0" w:color="808080"/>
            </w:tcBorders>
          </w:tcPr>
          <w:p w14:paraId="7471A656" w14:textId="77777777" w:rsidR="006633C9" w:rsidRPr="00187861" w:rsidRDefault="006633C9" w:rsidP="00701BBA">
            <w:pPr>
              <w:spacing w:before="120" w:after="120"/>
              <w:rPr>
                <w:rFonts w:ascii="Verdana" w:hAnsi="Verdana" w:cs="Calibri"/>
                <w:b/>
                <w:bCs/>
                <w:sz w:val="20"/>
                <w:szCs w:val="20"/>
              </w:rPr>
            </w:pPr>
            <w:r w:rsidRPr="00187861">
              <w:rPr>
                <w:rFonts w:ascii="Verdana" w:hAnsi="Verdana" w:cs="Calibri"/>
                <w:b/>
                <w:bCs/>
                <w:sz w:val="20"/>
                <w:szCs w:val="20"/>
              </w:rPr>
              <w:t xml:space="preserve">Stakeholder group </w:t>
            </w:r>
            <w:r w:rsidRPr="00187861">
              <w:rPr>
                <w:rFonts w:ascii="Verdana" w:hAnsi="Verdana" w:cs="Calibri"/>
                <w:bCs/>
                <w:i/>
                <w:sz w:val="20"/>
                <w:szCs w:val="20"/>
              </w:rPr>
              <w:t xml:space="preserve">(Please select one if you are applying on </w:t>
            </w:r>
            <w:r w:rsidRPr="00187861">
              <w:rPr>
                <w:rFonts w:ascii="Verdana" w:hAnsi="Verdana" w:cs="Calibri"/>
                <w:bCs/>
                <w:i/>
                <w:sz w:val="20"/>
                <w:szCs w:val="20"/>
              </w:rPr>
              <w:lastRenderedPageBreak/>
              <w:t>behalf</w:t>
            </w:r>
            <w:r w:rsidR="00D51211" w:rsidRPr="00187861">
              <w:rPr>
                <w:rFonts w:ascii="Verdana" w:hAnsi="Verdana" w:cs="Calibri"/>
                <w:bCs/>
                <w:i/>
                <w:sz w:val="20"/>
                <w:szCs w:val="20"/>
              </w:rPr>
              <w:t xml:space="preserve"> of a stakeholder group</w:t>
            </w:r>
            <w:r w:rsidRPr="00187861">
              <w:rPr>
                <w:rFonts w:ascii="Verdana" w:hAnsi="Verdana" w:cs="Calibri"/>
                <w:bCs/>
                <w:i/>
                <w:sz w:val="20"/>
                <w:szCs w:val="20"/>
              </w:rPr>
              <w:t>)</w:t>
            </w:r>
            <w:r w:rsidRPr="00187861">
              <w:rPr>
                <w:rFonts w:ascii="Verdana" w:hAnsi="Verdana" w:cs="Calibri"/>
                <w:b/>
                <w:bCs/>
                <w:sz w:val="20"/>
                <w:szCs w:val="20"/>
              </w:rPr>
              <w:t xml:space="preserve"> </w:t>
            </w:r>
          </w:p>
        </w:tc>
        <w:tc>
          <w:tcPr>
            <w:tcW w:w="4080" w:type="dxa"/>
            <w:tcBorders>
              <w:top w:val="single" w:sz="4" w:space="0" w:color="808080"/>
              <w:left w:val="single" w:sz="4" w:space="0" w:color="808080"/>
              <w:bottom w:val="single" w:sz="4" w:space="0" w:color="808080"/>
              <w:right w:val="single" w:sz="4" w:space="0" w:color="808080"/>
            </w:tcBorders>
          </w:tcPr>
          <w:p w14:paraId="4707393D" w14:textId="77777777" w:rsidR="006633C9" w:rsidRPr="00187861" w:rsidRDefault="006633C9" w:rsidP="006633C9">
            <w:pPr>
              <w:numPr>
                <w:ilvl w:val="0"/>
                <w:numId w:val="5"/>
              </w:numPr>
              <w:spacing w:beforeLines="60" w:before="144" w:afterLines="60" w:after="144" w:line="240" w:lineRule="auto"/>
              <w:rPr>
                <w:rFonts w:ascii="Verdana" w:hAnsi="Verdana" w:cs="Calibri"/>
                <w:i/>
                <w:iCs/>
                <w:sz w:val="20"/>
                <w:szCs w:val="20"/>
              </w:rPr>
            </w:pPr>
            <w:r w:rsidRPr="00187861">
              <w:rPr>
                <w:rFonts w:ascii="Verdana" w:hAnsi="Verdana" w:cs="Calibri"/>
                <w:i/>
                <w:iCs/>
                <w:sz w:val="20"/>
                <w:szCs w:val="20"/>
              </w:rPr>
              <w:lastRenderedPageBreak/>
              <w:t>Children, Youth and Child-</w:t>
            </w:r>
            <w:proofErr w:type="spellStart"/>
            <w:r w:rsidRPr="00187861">
              <w:rPr>
                <w:rFonts w:ascii="Verdana" w:hAnsi="Verdana" w:cs="Calibri"/>
                <w:i/>
                <w:iCs/>
                <w:sz w:val="20"/>
                <w:szCs w:val="20"/>
              </w:rPr>
              <w:t>centered</w:t>
            </w:r>
            <w:proofErr w:type="spellEnd"/>
            <w:r w:rsidRPr="00187861">
              <w:rPr>
                <w:rFonts w:ascii="Verdana" w:hAnsi="Verdana" w:cs="Calibri"/>
                <w:i/>
                <w:iCs/>
                <w:sz w:val="20"/>
                <w:szCs w:val="20"/>
              </w:rPr>
              <w:t xml:space="preserve"> Organizations</w:t>
            </w:r>
          </w:p>
          <w:p w14:paraId="7B2BA6B5" w14:textId="77777777" w:rsidR="006633C9" w:rsidRPr="00187861" w:rsidRDefault="006633C9" w:rsidP="006633C9">
            <w:pPr>
              <w:numPr>
                <w:ilvl w:val="0"/>
                <w:numId w:val="5"/>
              </w:numPr>
              <w:spacing w:beforeLines="60" w:before="144" w:afterLines="60" w:after="144" w:line="240" w:lineRule="auto"/>
              <w:rPr>
                <w:rFonts w:ascii="Verdana" w:hAnsi="Verdana" w:cs="Calibri"/>
                <w:i/>
                <w:iCs/>
                <w:sz w:val="20"/>
                <w:szCs w:val="20"/>
              </w:rPr>
            </w:pPr>
            <w:r w:rsidRPr="00187861">
              <w:rPr>
                <w:rFonts w:ascii="Verdana" w:hAnsi="Verdana" w:cs="Calibri"/>
                <w:i/>
                <w:iCs/>
                <w:sz w:val="20"/>
                <w:szCs w:val="20"/>
              </w:rPr>
              <w:t>Civil Society Organizations</w:t>
            </w:r>
          </w:p>
          <w:p w14:paraId="54A76DE1" w14:textId="77777777" w:rsidR="006633C9" w:rsidRPr="00187861" w:rsidRDefault="006633C9" w:rsidP="006633C9">
            <w:pPr>
              <w:numPr>
                <w:ilvl w:val="0"/>
                <w:numId w:val="5"/>
              </w:numPr>
              <w:spacing w:beforeLines="60" w:before="144" w:afterLines="60" w:after="144" w:line="240" w:lineRule="auto"/>
              <w:rPr>
                <w:rFonts w:ascii="Verdana" w:hAnsi="Verdana" w:cs="Calibri"/>
                <w:i/>
                <w:iCs/>
                <w:sz w:val="20"/>
                <w:szCs w:val="20"/>
              </w:rPr>
            </w:pPr>
            <w:r w:rsidRPr="00187861">
              <w:rPr>
                <w:rFonts w:ascii="Verdana" w:hAnsi="Verdana" w:cs="Calibri"/>
                <w:i/>
                <w:iCs/>
                <w:sz w:val="20"/>
                <w:szCs w:val="20"/>
              </w:rPr>
              <w:lastRenderedPageBreak/>
              <w:t>Individuals and Organizations Concerned with Disability</w:t>
            </w:r>
          </w:p>
          <w:p w14:paraId="362F41F5" w14:textId="77777777" w:rsidR="006633C9" w:rsidRPr="00187861" w:rsidRDefault="006633C9" w:rsidP="006633C9">
            <w:pPr>
              <w:numPr>
                <w:ilvl w:val="0"/>
                <w:numId w:val="5"/>
              </w:numPr>
              <w:spacing w:beforeLines="60" w:before="144" w:afterLines="60" w:after="144" w:line="240" w:lineRule="auto"/>
              <w:rPr>
                <w:rFonts w:ascii="Verdana" w:hAnsi="Verdana" w:cs="Calibri"/>
                <w:i/>
                <w:iCs/>
                <w:sz w:val="20"/>
                <w:szCs w:val="20"/>
              </w:rPr>
            </w:pPr>
            <w:r w:rsidRPr="00187861">
              <w:rPr>
                <w:rFonts w:ascii="Verdana" w:hAnsi="Verdana" w:cs="Calibri"/>
                <w:i/>
                <w:iCs/>
                <w:sz w:val="20"/>
                <w:szCs w:val="20"/>
              </w:rPr>
              <w:t>Individuals and Organizations Concerned with Gender issues</w:t>
            </w:r>
          </w:p>
          <w:p w14:paraId="4E021916" w14:textId="77777777" w:rsidR="006633C9" w:rsidRPr="00187861" w:rsidRDefault="006633C9" w:rsidP="006633C9">
            <w:pPr>
              <w:numPr>
                <w:ilvl w:val="0"/>
                <w:numId w:val="5"/>
              </w:numPr>
              <w:spacing w:beforeLines="60" w:before="144" w:afterLines="60" w:after="144" w:line="240" w:lineRule="auto"/>
              <w:rPr>
                <w:rFonts w:ascii="Verdana" w:hAnsi="Verdana" w:cs="Calibri"/>
                <w:i/>
                <w:iCs/>
                <w:sz w:val="20"/>
                <w:szCs w:val="20"/>
              </w:rPr>
            </w:pPr>
            <w:r w:rsidRPr="00187861">
              <w:rPr>
                <w:rFonts w:ascii="Verdana" w:hAnsi="Verdana" w:cs="Calibri"/>
                <w:i/>
                <w:iCs/>
                <w:sz w:val="20"/>
                <w:szCs w:val="20"/>
              </w:rPr>
              <w:t xml:space="preserve">Mayors/ Local Government Authorities </w:t>
            </w:r>
          </w:p>
          <w:p w14:paraId="41894CF7" w14:textId="77777777" w:rsidR="006633C9" w:rsidRPr="00187861" w:rsidRDefault="006633C9" w:rsidP="00701BBA">
            <w:pPr>
              <w:spacing w:beforeLines="60" w:before="144" w:afterLines="60" w:after="144"/>
              <w:ind w:left="360"/>
              <w:rPr>
                <w:rFonts w:ascii="Verdana" w:hAnsi="Verdana" w:cs="Calibri"/>
                <w:i/>
                <w:iCs/>
                <w:sz w:val="20"/>
                <w:szCs w:val="20"/>
              </w:rPr>
            </w:pPr>
          </w:p>
        </w:tc>
        <w:tc>
          <w:tcPr>
            <w:tcW w:w="3600" w:type="dxa"/>
            <w:tcBorders>
              <w:top w:val="single" w:sz="4" w:space="0" w:color="808080"/>
              <w:left w:val="single" w:sz="4" w:space="0" w:color="808080"/>
              <w:bottom w:val="single" w:sz="4" w:space="0" w:color="808080"/>
              <w:right w:val="single" w:sz="4" w:space="0" w:color="808080"/>
            </w:tcBorders>
          </w:tcPr>
          <w:p w14:paraId="4B5A6FC1" w14:textId="77777777" w:rsidR="006633C9" w:rsidRPr="00187861" w:rsidRDefault="006633C9" w:rsidP="006633C9">
            <w:pPr>
              <w:numPr>
                <w:ilvl w:val="0"/>
                <w:numId w:val="5"/>
              </w:numPr>
              <w:spacing w:beforeLines="60" w:before="144" w:afterLines="60" w:after="144" w:line="240" w:lineRule="auto"/>
              <w:rPr>
                <w:rFonts w:ascii="Verdana" w:hAnsi="Verdana" w:cs="Calibri"/>
                <w:i/>
                <w:iCs/>
                <w:sz w:val="20"/>
                <w:szCs w:val="20"/>
              </w:rPr>
            </w:pPr>
            <w:r w:rsidRPr="00187861">
              <w:rPr>
                <w:rFonts w:ascii="Verdana" w:hAnsi="Verdana" w:cs="Calibri"/>
                <w:i/>
                <w:iCs/>
                <w:sz w:val="20"/>
                <w:szCs w:val="20"/>
              </w:rPr>
              <w:lastRenderedPageBreak/>
              <w:t xml:space="preserve">Media </w:t>
            </w:r>
          </w:p>
          <w:p w14:paraId="677E18A7" w14:textId="77777777" w:rsidR="006633C9" w:rsidRPr="00187861" w:rsidRDefault="006633C9" w:rsidP="006633C9">
            <w:pPr>
              <w:numPr>
                <w:ilvl w:val="0"/>
                <w:numId w:val="5"/>
              </w:numPr>
              <w:spacing w:beforeLines="60" w:before="144" w:afterLines="60" w:after="144" w:line="240" w:lineRule="auto"/>
              <w:rPr>
                <w:rFonts w:ascii="Verdana" w:hAnsi="Verdana" w:cs="Calibri"/>
                <w:i/>
                <w:iCs/>
                <w:sz w:val="20"/>
                <w:szCs w:val="20"/>
              </w:rPr>
            </w:pPr>
            <w:r w:rsidRPr="00187861">
              <w:rPr>
                <w:rFonts w:ascii="Verdana" w:hAnsi="Verdana" w:cs="Calibri"/>
                <w:i/>
                <w:iCs/>
                <w:sz w:val="20"/>
                <w:szCs w:val="20"/>
              </w:rPr>
              <w:t>National Societies of Red Cross and Red Crescent</w:t>
            </w:r>
          </w:p>
          <w:p w14:paraId="6B849AD4" w14:textId="77777777" w:rsidR="006633C9" w:rsidRPr="00187861" w:rsidRDefault="006633C9" w:rsidP="006633C9">
            <w:pPr>
              <w:numPr>
                <w:ilvl w:val="0"/>
                <w:numId w:val="5"/>
              </w:numPr>
              <w:spacing w:beforeLines="60" w:before="144" w:afterLines="60" w:after="144" w:line="240" w:lineRule="auto"/>
              <w:rPr>
                <w:rFonts w:ascii="Verdana" w:hAnsi="Verdana" w:cs="Calibri"/>
                <w:i/>
                <w:iCs/>
                <w:sz w:val="20"/>
                <w:szCs w:val="20"/>
              </w:rPr>
            </w:pPr>
            <w:r w:rsidRPr="00187861">
              <w:rPr>
                <w:rFonts w:ascii="Verdana" w:hAnsi="Verdana" w:cs="Calibri"/>
                <w:i/>
                <w:iCs/>
                <w:sz w:val="20"/>
                <w:szCs w:val="20"/>
              </w:rPr>
              <w:t xml:space="preserve">Parliamentarians </w:t>
            </w:r>
          </w:p>
          <w:p w14:paraId="5934A0E3" w14:textId="77777777" w:rsidR="006633C9" w:rsidRPr="00187861" w:rsidRDefault="006633C9" w:rsidP="006633C9">
            <w:pPr>
              <w:numPr>
                <w:ilvl w:val="0"/>
                <w:numId w:val="5"/>
              </w:numPr>
              <w:spacing w:beforeLines="60" w:before="144" w:afterLines="60" w:after="144" w:line="240" w:lineRule="auto"/>
              <w:rPr>
                <w:rFonts w:ascii="Verdana" w:hAnsi="Verdana" w:cs="Calibri"/>
                <w:i/>
                <w:iCs/>
                <w:sz w:val="20"/>
                <w:szCs w:val="20"/>
              </w:rPr>
            </w:pPr>
            <w:r w:rsidRPr="00187861">
              <w:rPr>
                <w:rFonts w:ascii="Verdana" w:hAnsi="Verdana" w:cs="Calibri"/>
                <w:i/>
                <w:iCs/>
                <w:sz w:val="20"/>
                <w:szCs w:val="20"/>
              </w:rPr>
              <w:lastRenderedPageBreak/>
              <w:t xml:space="preserve">Private sector </w:t>
            </w:r>
          </w:p>
          <w:p w14:paraId="530D17A1" w14:textId="77777777" w:rsidR="006633C9" w:rsidRPr="00187861" w:rsidRDefault="006633C9" w:rsidP="006633C9">
            <w:pPr>
              <w:numPr>
                <w:ilvl w:val="0"/>
                <w:numId w:val="5"/>
              </w:numPr>
              <w:spacing w:beforeLines="60" w:before="144" w:afterLines="60" w:after="144" w:line="240" w:lineRule="auto"/>
              <w:rPr>
                <w:rFonts w:ascii="Verdana" w:hAnsi="Verdana" w:cs="Calibri"/>
                <w:i/>
                <w:iCs/>
                <w:sz w:val="20"/>
                <w:szCs w:val="20"/>
              </w:rPr>
            </w:pPr>
            <w:r w:rsidRPr="00187861">
              <w:rPr>
                <w:rFonts w:ascii="Verdana" w:hAnsi="Verdana" w:cs="Calibri"/>
                <w:i/>
                <w:iCs/>
                <w:sz w:val="20"/>
                <w:szCs w:val="20"/>
              </w:rPr>
              <w:t>Academia and Research Stakeholders</w:t>
            </w:r>
            <w:r w:rsidRPr="00187861">
              <w:rPr>
                <w:rFonts w:ascii="Verdana" w:hAnsi="Verdana"/>
                <w:sz w:val="20"/>
                <w:szCs w:val="20"/>
              </w:rPr>
              <w:t xml:space="preserve"> </w:t>
            </w:r>
          </w:p>
        </w:tc>
      </w:tr>
      <w:tr w:rsidR="006633C9" w:rsidRPr="00187861" w14:paraId="295DA940" w14:textId="77777777" w:rsidTr="00701BBA">
        <w:tc>
          <w:tcPr>
            <w:tcW w:w="2148" w:type="dxa"/>
            <w:tcBorders>
              <w:top w:val="single" w:sz="4" w:space="0" w:color="808080"/>
              <w:left w:val="single" w:sz="4" w:space="0" w:color="808080"/>
              <w:bottom w:val="single" w:sz="4" w:space="0" w:color="808080"/>
              <w:right w:val="single" w:sz="4" w:space="0" w:color="808080"/>
            </w:tcBorders>
          </w:tcPr>
          <w:p w14:paraId="7DF19D28" w14:textId="77777777" w:rsidR="006633C9" w:rsidRPr="00187861" w:rsidRDefault="006633C9" w:rsidP="00701BBA">
            <w:pPr>
              <w:spacing w:before="120" w:after="120"/>
              <w:rPr>
                <w:rFonts w:ascii="Verdana" w:hAnsi="Verdana" w:cs="Calibri"/>
                <w:b/>
                <w:bCs/>
                <w:sz w:val="20"/>
                <w:szCs w:val="20"/>
              </w:rPr>
            </w:pPr>
            <w:r w:rsidRPr="00187861">
              <w:rPr>
                <w:rFonts w:ascii="Verdana" w:hAnsi="Verdana" w:cs="Calibri"/>
                <w:b/>
                <w:bCs/>
                <w:sz w:val="20"/>
                <w:szCs w:val="20"/>
              </w:rPr>
              <w:lastRenderedPageBreak/>
              <w:t>Date and Time</w:t>
            </w:r>
          </w:p>
        </w:tc>
        <w:tc>
          <w:tcPr>
            <w:tcW w:w="7680" w:type="dxa"/>
            <w:gridSpan w:val="2"/>
            <w:tcBorders>
              <w:top w:val="single" w:sz="4" w:space="0" w:color="808080"/>
              <w:left w:val="single" w:sz="4" w:space="0" w:color="808080"/>
              <w:bottom w:val="single" w:sz="4" w:space="0" w:color="808080"/>
              <w:right w:val="single" w:sz="4" w:space="0" w:color="808080"/>
            </w:tcBorders>
          </w:tcPr>
          <w:p w14:paraId="392707A9" w14:textId="77777777" w:rsidR="006633C9" w:rsidRPr="00187861" w:rsidRDefault="006633C9" w:rsidP="00701BBA">
            <w:pPr>
              <w:spacing w:before="120" w:after="120"/>
              <w:rPr>
                <w:rFonts w:ascii="Verdana" w:hAnsi="Verdana" w:cs="Calibri"/>
                <w:sz w:val="20"/>
                <w:szCs w:val="20"/>
              </w:rPr>
            </w:pPr>
            <w:r w:rsidRPr="00187861">
              <w:rPr>
                <w:rFonts w:ascii="Verdana" w:hAnsi="Verdana" w:cs="Calibri"/>
                <w:i/>
                <w:iCs/>
                <w:color w:val="767171" w:themeColor="background2" w:themeShade="80"/>
                <w:sz w:val="20"/>
                <w:szCs w:val="20"/>
              </w:rPr>
              <w:t xml:space="preserve">The date and time will be allocated by the AMCDRR secretariat based on screening of all applications </w:t>
            </w:r>
          </w:p>
        </w:tc>
      </w:tr>
      <w:tr w:rsidR="006633C9" w:rsidRPr="00187861" w14:paraId="72C60C37" w14:textId="77777777" w:rsidTr="00701BBA">
        <w:tc>
          <w:tcPr>
            <w:tcW w:w="2148" w:type="dxa"/>
            <w:tcBorders>
              <w:top w:val="single" w:sz="4" w:space="0" w:color="808080"/>
              <w:left w:val="single" w:sz="4" w:space="0" w:color="808080"/>
              <w:bottom w:val="single" w:sz="4" w:space="0" w:color="808080"/>
              <w:right w:val="single" w:sz="4" w:space="0" w:color="808080"/>
            </w:tcBorders>
          </w:tcPr>
          <w:p w14:paraId="0932C156" w14:textId="77777777" w:rsidR="006633C9" w:rsidRPr="00187861" w:rsidRDefault="006633C9" w:rsidP="00701BBA">
            <w:pPr>
              <w:spacing w:before="120" w:after="120"/>
              <w:rPr>
                <w:rFonts w:ascii="Verdana" w:hAnsi="Verdana" w:cs="Calibri"/>
                <w:b/>
                <w:bCs/>
                <w:sz w:val="20"/>
                <w:szCs w:val="20"/>
              </w:rPr>
            </w:pPr>
            <w:r w:rsidRPr="00187861">
              <w:rPr>
                <w:rFonts w:ascii="Verdana" w:hAnsi="Verdana" w:cs="Calibri"/>
                <w:b/>
                <w:bCs/>
                <w:sz w:val="20"/>
                <w:szCs w:val="20"/>
              </w:rPr>
              <w:t>Venue/ Room no.</w:t>
            </w:r>
          </w:p>
        </w:tc>
        <w:tc>
          <w:tcPr>
            <w:tcW w:w="7680" w:type="dxa"/>
            <w:gridSpan w:val="2"/>
            <w:tcBorders>
              <w:top w:val="single" w:sz="4" w:space="0" w:color="808080"/>
              <w:left w:val="single" w:sz="4" w:space="0" w:color="808080"/>
              <w:bottom w:val="single" w:sz="4" w:space="0" w:color="808080"/>
              <w:right w:val="single" w:sz="4" w:space="0" w:color="808080"/>
            </w:tcBorders>
          </w:tcPr>
          <w:p w14:paraId="7B2FC5D9" w14:textId="77777777" w:rsidR="006633C9" w:rsidRPr="00187861" w:rsidRDefault="006633C9" w:rsidP="00701BBA">
            <w:pPr>
              <w:spacing w:beforeLines="60" w:before="144" w:afterLines="60" w:after="144"/>
              <w:rPr>
                <w:rFonts w:ascii="Verdana" w:hAnsi="Verdana" w:cs="Calibri"/>
                <w:color w:val="999999"/>
                <w:sz w:val="20"/>
                <w:szCs w:val="20"/>
              </w:rPr>
            </w:pPr>
            <w:r w:rsidRPr="00187861">
              <w:rPr>
                <w:rFonts w:ascii="Verdana" w:hAnsi="Verdana" w:cs="Calibri"/>
                <w:i/>
                <w:iCs/>
                <w:color w:val="767171" w:themeColor="background2" w:themeShade="80"/>
                <w:sz w:val="20"/>
                <w:szCs w:val="20"/>
              </w:rPr>
              <w:t>To be filled by AMCDRR2016 Secretariat</w:t>
            </w:r>
          </w:p>
        </w:tc>
      </w:tr>
      <w:tr w:rsidR="006633C9" w:rsidRPr="00187861" w14:paraId="6E5971BB" w14:textId="77777777" w:rsidTr="00701BBA">
        <w:tc>
          <w:tcPr>
            <w:tcW w:w="2148" w:type="dxa"/>
            <w:tcBorders>
              <w:top w:val="single" w:sz="4" w:space="0" w:color="808080"/>
              <w:left w:val="single" w:sz="4" w:space="0" w:color="808080"/>
              <w:bottom w:val="single" w:sz="4" w:space="0" w:color="808080"/>
              <w:right w:val="single" w:sz="4" w:space="0" w:color="808080"/>
            </w:tcBorders>
          </w:tcPr>
          <w:p w14:paraId="7CC20242" w14:textId="77777777" w:rsidR="006633C9" w:rsidRPr="00187861" w:rsidRDefault="006633C9" w:rsidP="00701BBA">
            <w:pPr>
              <w:spacing w:before="120" w:after="120"/>
              <w:rPr>
                <w:rFonts w:ascii="Verdana" w:hAnsi="Verdana" w:cs="Calibri"/>
                <w:b/>
                <w:bCs/>
                <w:sz w:val="20"/>
                <w:szCs w:val="20"/>
              </w:rPr>
            </w:pPr>
            <w:r w:rsidRPr="00187861">
              <w:rPr>
                <w:rFonts w:ascii="Verdana" w:hAnsi="Verdana" w:cs="Calibri"/>
                <w:b/>
                <w:bCs/>
                <w:sz w:val="20"/>
                <w:szCs w:val="20"/>
              </w:rPr>
              <w:t xml:space="preserve">Background and context </w:t>
            </w:r>
            <w:r w:rsidRPr="00187861">
              <w:rPr>
                <w:rFonts w:ascii="Verdana" w:hAnsi="Verdana" w:cs="Calibri"/>
                <w:i/>
                <w:iCs/>
                <w:sz w:val="20"/>
                <w:szCs w:val="20"/>
              </w:rPr>
              <w:t>(rationale of the event)</w:t>
            </w:r>
            <w:r w:rsidRPr="00187861">
              <w:rPr>
                <w:rFonts w:ascii="Verdana" w:hAnsi="Verdana" w:cs="Calibri"/>
                <w:b/>
                <w:bCs/>
                <w:sz w:val="20"/>
                <w:szCs w:val="20"/>
              </w:rPr>
              <w:t xml:space="preserve"> </w:t>
            </w:r>
            <w:r w:rsidR="00CE074A" w:rsidRPr="00187861">
              <w:rPr>
                <w:rFonts w:ascii="Verdana" w:hAnsi="Verdana" w:cs="Calibri"/>
                <w:i/>
                <w:iCs/>
                <w:sz w:val="20"/>
                <w:szCs w:val="20"/>
              </w:rPr>
              <w:t>3</w:t>
            </w:r>
            <w:r w:rsidRPr="00187861">
              <w:rPr>
                <w:rFonts w:ascii="Verdana" w:hAnsi="Verdana" w:cs="Calibri"/>
                <w:i/>
                <w:iCs/>
                <w:sz w:val="20"/>
                <w:szCs w:val="20"/>
              </w:rPr>
              <w:t>00 Words max.</w:t>
            </w:r>
          </w:p>
        </w:tc>
        <w:tc>
          <w:tcPr>
            <w:tcW w:w="7680" w:type="dxa"/>
            <w:gridSpan w:val="2"/>
            <w:tcBorders>
              <w:top w:val="single" w:sz="4" w:space="0" w:color="808080"/>
              <w:left w:val="single" w:sz="4" w:space="0" w:color="808080"/>
              <w:bottom w:val="single" w:sz="4" w:space="0" w:color="808080"/>
              <w:right w:val="single" w:sz="4" w:space="0" w:color="808080"/>
            </w:tcBorders>
          </w:tcPr>
          <w:p w14:paraId="75B344F8" w14:textId="77777777" w:rsidR="00CE074A" w:rsidRPr="00187861" w:rsidRDefault="00CE074A" w:rsidP="00CE074A">
            <w:pPr>
              <w:spacing w:before="120" w:after="120"/>
              <w:rPr>
                <w:rFonts w:ascii="Verdana" w:hAnsi="Verdana" w:cs="Calibri"/>
                <w:sz w:val="20"/>
                <w:szCs w:val="20"/>
              </w:rPr>
            </w:pPr>
          </w:p>
          <w:p w14:paraId="7969E3EA" w14:textId="77777777" w:rsidR="006633C9" w:rsidRPr="00187861" w:rsidRDefault="006633C9" w:rsidP="00CE074A">
            <w:pPr>
              <w:spacing w:before="120" w:after="120"/>
              <w:rPr>
                <w:rFonts w:ascii="Verdana" w:hAnsi="Verdana" w:cs="Calibri"/>
                <w:b/>
                <w:bCs/>
                <w:sz w:val="20"/>
                <w:szCs w:val="20"/>
              </w:rPr>
            </w:pPr>
          </w:p>
        </w:tc>
      </w:tr>
      <w:tr w:rsidR="00601886" w:rsidRPr="00187861" w14:paraId="300451BB" w14:textId="77777777" w:rsidTr="00701BBA">
        <w:tc>
          <w:tcPr>
            <w:tcW w:w="2148" w:type="dxa"/>
            <w:tcBorders>
              <w:top w:val="single" w:sz="4" w:space="0" w:color="808080"/>
              <w:left w:val="single" w:sz="4" w:space="0" w:color="808080"/>
              <w:bottom w:val="single" w:sz="4" w:space="0" w:color="808080"/>
              <w:right w:val="single" w:sz="4" w:space="0" w:color="808080"/>
            </w:tcBorders>
          </w:tcPr>
          <w:p w14:paraId="63F719EB" w14:textId="73FD8294" w:rsidR="00871B1A" w:rsidRPr="00187861" w:rsidRDefault="00601886" w:rsidP="00871B1A">
            <w:pPr>
              <w:spacing w:before="120" w:after="120"/>
              <w:rPr>
                <w:rFonts w:ascii="Verdana" w:hAnsi="Verdana" w:cs="Calibri"/>
                <w:b/>
                <w:bCs/>
                <w:sz w:val="20"/>
                <w:szCs w:val="20"/>
              </w:rPr>
            </w:pPr>
            <w:r>
              <w:rPr>
                <w:rFonts w:ascii="Verdana" w:hAnsi="Verdana" w:cs="Calibri"/>
                <w:b/>
                <w:bCs/>
                <w:sz w:val="20"/>
                <w:szCs w:val="20"/>
              </w:rPr>
              <w:t xml:space="preserve">What were the key achievements? </w:t>
            </w:r>
          </w:p>
        </w:tc>
        <w:tc>
          <w:tcPr>
            <w:tcW w:w="7680" w:type="dxa"/>
            <w:gridSpan w:val="2"/>
            <w:tcBorders>
              <w:top w:val="single" w:sz="4" w:space="0" w:color="808080"/>
              <w:left w:val="single" w:sz="4" w:space="0" w:color="808080"/>
              <w:bottom w:val="single" w:sz="4" w:space="0" w:color="808080"/>
              <w:right w:val="single" w:sz="4" w:space="0" w:color="808080"/>
            </w:tcBorders>
          </w:tcPr>
          <w:p w14:paraId="19AA296F" w14:textId="77777777" w:rsidR="00601886" w:rsidRPr="00871B1A" w:rsidRDefault="00601886" w:rsidP="00871B1A">
            <w:pPr>
              <w:pStyle w:val="ListParagraph"/>
              <w:numPr>
                <w:ilvl w:val="0"/>
                <w:numId w:val="11"/>
              </w:numPr>
              <w:spacing w:before="120" w:after="120"/>
              <w:rPr>
                <w:rFonts w:ascii="Verdana" w:hAnsi="Verdana" w:cs="Calibri"/>
                <w:sz w:val="20"/>
                <w:szCs w:val="20"/>
              </w:rPr>
            </w:pPr>
          </w:p>
        </w:tc>
      </w:tr>
      <w:tr w:rsidR="006633C9" w:rsidRPr="00187861" w14:paraId="1D0E3956" w14:textId="77777777" w:rsidTr="00701BBA">
        <w:tc>
          <w:tcPr>
            <w:tcW w:w="2148" w:type="dxa"/>
            <w:tcBorders>
              <w:top w:val="single" w:sz="4" w:space="0" w:color="808080"/>
              <w:left w:val="single" w:sz="4" w:space="0" w:color="808080"/>
              <w:bottom w:val="single" w:sz="4" w:space="0" w:color="808080"/>
              <w:right w:val="single" w:sz="4" w:space="0" w:color="808080"/>
            </w:tcBorders>
          </w:tcPr>
          <w:p w14:paraId="3157E087" w14:textId="77777777" w:rsidR="006633C9" w:rsidRPr="00187861" w:rsidRDefault="006633C9" w:rsidP="00701BBA">
            <w:pPr>
              <w:spacing w:before="120" w:after="120"/>
              <w:rPr>
                <w:rFonts w:ascii="Verdana" w:hAnsi="Verdana" w:cs="Calibri"/>
                <w:b/>
                <w:bCs/>
                <w:sz w:val="20"/>
                <w:szCs w:val="20"/>
              </w:rPr>
            </w:pPr>
            <w:r w:rsidRPr="00187861">
              <w:rPr>
                <w:rFonts w:ascii="Verdana" w:hAnsi="Verdana" w:cs="Calibri"/>
                <w:b/>
                <w:bCs/>
                <w:sz w:val="20"/>
                <w:szCs w:val="20"/>
              </w:rPr>
              <w:t xml:space="preserve">Intended main outcome and Key messages </w:t>
            </w:r>
          </w:p>
        </w:tc>
        <w:tc>
          <w:tcPr>
            <w:tcW w:w="7680" w:type="dxa"/>
            <w:gridSpan w:val="2"/>
            <w:tcBorders>
              <w:top w:val="single" w:sz="4" w:space="0" w:color="808080"/>
              <w:left w:val="single" w:sz="4" w:space="0" w:color="808080"/>
              <w:bottom w:val="single" w:sz="4" w:space="0" w:color="808080"/>
              <w:right w:val="single" w:sz="4" w:space="0" w:color="808080"/>
            </w:tcBorders>
          </w:tcPr>
          <w:p w14:paraId="134D71AA" w14:textId="77777777" w:rsidR="006633C9" w:rsidRPr="00274774" w:rsidRDefault="006633C9" w:rsidP="00701BBA">
            <w:pPr>
              <w:spacing w:beforeLines="60" w:before="144" w:afterLines="60" w:after="144"/>
              <w:rPr>
                <w:rFonts w:ascii="Verdana" w:hAnsi="Verdana" w:cs="Calibri"/>
                <w:i/>
                <w:iCs/>
                <w:color w:val="767171" w:themeColor="background2" w:themeShade="80"/>
                <w:sz w:val="20"/>
                <w:szCs w:val="20"/>
              </w:rPr>
            </w:pPr>
            <w:r w:rsidRPr="00274774">
              <w:rPr>
                <w:rFonts w:ascii="Verdana" w:hAnsi="Verdana" w:cs="Calibri"/>
                <w:i/>
                <w:iCs/>
                <w:color w:val="767171" w:themeColor="background2" w:themeShade="80"/>
                <w:sz w:val="20"/>
                <w:szCs w:val="20"/>
              </w:rPr>
              <w:t>Please provide succinct bulleted list of 5-7 key messages</w:t>
            </w:r>
          </w:p>
        </w:tc>
      </w:tr>
      <w:tr w:rsidR="006633C9" w:rsidRPr="00187861" w14:paraId="4855E541" w14:textId="77777777" w:rsidTr="00701BBA">
        <w:tc>
          <w:tcPr>
            <w:tcW w:w="2148" w:type="dxa"/>
            <w:tcBorders>
              <w:top w:val="single" w:sz="4" w:space="0" w:color="808080"/>
              <w:left w:val="single" w:sz="4" w:space="0" w:color="808080"/>
              <w:bottom w:val="single" w:sz="4" w:space="0" w:color="808080"/>
              <w:right w:val="single" w:sz="4" w:space="0" w:color="808080"/>
            </w:tcBorders>
          </w:tcPr>
          <w:p w14:paraId="45BA6305" w14:textId="77777777" w:rsidR="006633C9" w:rsidRPr="00187861" w:rsidRDefault="006633C9" w:rsidP="00701BBA">
            <w:pPr>
              <w:spacing w:before="120" w:after="120"/>
              <w:rPr>
                <w:rFonts w:ascii="Verdana" w:hAnsi="Verdana" w:cs="Calibri"/>
                <w:b/>
                <w:bCs/>
                <w:sz w:val="20"/>
                <w:szCs w:val="20"/>
              </w:rPr>
            </w:pPr>
            <w:r w:rsidRPr="00187861">
              <w:rPr>
                <w:rFonts w:ascii="Verdana" w:hAnsi="Verdana" w:cs="Calibri"/>
                <w:b/>
                <w:bCs/>
                <w:sz w:val="20"/>
                <w:szCs w:val="20"/>
              </w:rPr>
              <w:t xml:space="preserve">Background document </w:t>
            </w:r>
          </w:p>
        </w:tc>
        <w:tc>
          <w:tcPr>
            <w:tcW w:w="7680" w:type="dxa"/>
            <w:gridSpan w:val="2"/>
            <w:tcBorders>
              <w:top w:val="single" w:sz="4" w:space="0" w:color="808080"/>
              <w:left w:val="single" w:sz="4" w:space="0" w:color="808080"/>
              <w:bottom w:val="single" w:sz="4" w:space="0" w:color="808080"/>
              <w:right w:val="single" w:sz="4" w:space="0" w:color="808080"/>
            </w:tcBorders>
          </w:tcPr>
          <w:p w14:paraId="1A759B4C" w14:textId="77777777" w:rsidR="006633C9" w:rsidRPr="00187861" w:rsidRDefault="006633C9" w:rsidP="00701BBA">
            <w:pPr>
              <w:spacing w:beforeLines="60" w:before="144" w:afterLines="60" w:after="144"/>
              <w:rPr>
                <w:rFonts w:ascii="Verdana" w:hAnsi="Verdana" w:cs="Calibri"/>
                <w:b/>
                <w:i/>
                <w:iCs/>
                <w:sz w:val="20"/>
                <w:szCs w:val="20"/>
              </w:rPr>
            </w:pPr>
            <w:r w:rsidRPr="00187861">
              <w:rPr>
                <w:rFonts w:ascii="Verdana" w:hAnsi="Verdana" w:cs="Calibri"/>
                <w:b/>
                <w:i/>
                <w:iCs/>
                <w:sz w:val="20"/>
                <w:szCs w:val="20"/>
              </w:rPr>
              <w:t>Are you submitting a separate background document on the theme related to your event?</w:t>
            </w:r>
            <w:r w:rsidRPr="00187861">
              <w:rPr>
                <w:rFonts w:ascii="Verdana" w:hAnsi="Verdana" w:cs="Calibri"/>
                <w:b/>
                <w:i/>
                <w:iCs/>
                <w:sz w:val="20"/>
                <w:szCs w:val="20"/>
              </w:rPr>
              <w:br/>
            </w:r>
          </w:p>
          <w:p w14:paraId="2CD37C57" w14:textId="77777777" w:rsidR="006633C9" w:rsidRPr="00187861" w:rsidRDefault="006633C9" w:rsidP="00701BBA">
            <w:pPr>
              <w:spacing w:beforeLines="60" w:before="144" w:afterLines="60" w:after="144"/>
              <w:rPr>
                <w:rFonts w:ascii="Verdana" w:hAnsi="Verdana" w:cs="Calibri"/>
                <w:b/>
                <w:i/>
                <w:iCs/>
                <w:sz w:val="20"/>
                <w:szCs w:val="20"/>
              </w:rPr>
            </w:pPr>
            <w:r w:rsidRPr="00187861">
              <w:rPr>
                <w:rFonts w:ascii="Verdana" w:hAnsi="Verdana" w:cs="Calibri"/>
                <w:b/>
                <w:i/>
                <w:iCs/>
                <w:sz w:val="20"/>
                <w:szCs w:val="20"/>
              </w:rPr>
              <w:t xml:space="preserve"> </w:t>
            </w:r>
            <w:r w:rsidRPr="00187861">
              <w:rPr>
                <w:rFonts w:ascii="Verdana" w:hAnsi="Verdana" w:cs="Calibri"/>
                <w:b/>
                <w:iCs/>
                <w:sz w:val="20"/>
                <w:szCs w:val="20"/>
              </w:rPr>
              <w:t>Yes    or    No</w:t>
            </w:r>
            <w:r w:rsidRPr="00187861">
              <w:rPr>
                <w:rFonts w:ascii="Verdana" w:hAnsi="Verdana" w:cs="Calibri"/>
                <w:b/>
                <w:i/>
                <w:iCs/>
                <w:sz w:val="20"/>
                <w:szCs w:val="20"/>
              </w:rPr>
              <w:t xml:space="preserve"> </w:t>
            </w:r>
          </w:p>
        </w:tc>
      </w:tr>
      <w:tr w:rsidR="006633C9" w:rsidRPr="00187861" w14:paraId="55575D40" w14:textId="77777777" w:rsidTr="00701BBA">
        <w:tc>
          <w:tcPr>
            <w:tcW w:w="2148" w:type="dxa"/>
            <w:tcBorders>
              <w:top w:val="single" w:sz="4" w:space="0" w:color="808080"/>
              <w:left w:val="single" w:sz="4" w:space="0" w:color="808080"/>
              <w:bottom w:val="single" w:sz="4" w:space="0" w:color="808080"/>
              <w:right w:val="single" w:sz="4" w:space="0" w:color="808080"/>
            </w:tcBorders>
          </w:tcPr>
          <w:p w14:paraId="2248CBAD" w14:textId="77777777" w:rsidR="006633C9" w:rsidRPr="00187861" w:rsidRDefault="006633C9" w:rsidP="00701BBA">
            <w:pPr>
              <w:spacing w:before="120" w:after="120"/>
              <w:rPr>
                <w:rFonts w:ascii="Verdana" w:hAnsi="Verdana" w:cs="Calibri"/>
                <w:b/>
                <w:bCs/>
                <w:sz w:val="20"/>
                <w:szCs w:val="20"/>
              </w:rPr>
            </w:pPr>
            <w:r w:rsidRPr="00187861">
              <w:rPr>
                <w:rFonts w:ascii="Verdana" w:hAnsi="Verdana" w:cs="Calibri"/>
                <w:b/>
                <w:bCs/>
                <w:sz w:val="20"/>
                <w:szCs w:val="20"/>
              </w:rPr>
              <w:t>Technical Equipment</w:t>
            </w:r>
          </w:p>
        </w:tc>
        <w:tc>
          <w:tcPr>
            <w:tcW w:w="7680" w:type="dxa"/>
            <w:gridSpan w:val="2"/>
            <w:tcBorders>
              <w:top w:val="single" w:sz="4" w:space="0" w:color="808080"/>
              <w:left w:val="single" w:sz="4" w:space="0" w:color="808080"/>
              <w:bottom w:val="single" w:sz="4" w:space="0" w:color="808080"/>
              <w:right w:val="single" w:sz="4" w:space="0" w:color="808080"/>
            </w:tcBorders>
          </w:tcPr>
          <w:p w14:paraId="5DBA7640" w14:textId="77777777" w:rsidR="006633C9" w:rsidRPr="00187861" w:rsidRDefault="006633C9" w:rsidP="00701BBA">
            <w:pPr>
              <w:spacing w:before="120" w:after="120"/>
              <w:rPr>
                <w:rFonts w:ascii="Verdana" w:hAnsi="Verdana" w:cs="Calibri"/>
                <w:sz w:val="20"/>
                <w:szCs w:val="20"/>
              </w:rPr>
            </w:pPr>
            <w:r w:rsidRPr="00187861">
              <w:rPr>
                <w:rFonts w:ascii="Verdana" w:hAnsi="Verdana" w:cs="Calibri"/>
                <w:sz w:val="20"/>
                <w:szCs w:val="20"/>
              </w:rPr>
              <w:t>Projector, computer, microphones, others: ______________</w:t>
            </w:r>
          </w:p>
        </w:tc>
      </w:tr>
      <w:tr w:rsidR="006633C9" w:rsidRPr="00187861" w14:paraId="688D2237" w14:textId="77777777" w:rsidTr="00701BBA">
        <w:tc>
          <w:tcPr>
            <w:tcW w:w="2148" w:type="dxa"/>
            <w:tcBorders>
              <w:top w:val="single" w:sz="4" w:space="0" w:color="808080"/>
              <w:left w:val="single" w:sz="4" w:space="0" w:color="808080"/>
              <w:bottom w:val="single" w:sz="4" w:space="0" w:color="808080"/>
              <w:right w:val="single" w:sz="4" w:space="0" w:color="808080"/>
            </w:tcBorders>
          </w:tcPr>
          <w:p w14:paraId="13A13E96" w14:textId="77777777" w:rsidR="006633C9" w:rsidRPr="00187861" w:rsidRDefault="006633C9" w:rsidP="00701BBA">
            <w:pPr>
              <w:spacing w:before="120" w:after="120"/>
              <w:rPr>
                <w:rFonts w:ascii="Verdana" w:hAnsi="Verdana" w:cs="Calibri"/>
                <w:b/>
                <w:bCs/>
                <w:sz w:val="20"/>
                <w:szCs w:val="20"/>
              </w:rPr>
            </w:pPr>
          </w:p>
        </w:tc>
        <w:tc>
          <w:tcPr>
            <w:tcW w:w="7680" w:type="dxa"/>
            <w:gridSpan w:val="2"/>
            <w:tcBorders>
              <w:top w:val="single" w:sz="4" w:space="0" w:color="808080"/>
              <w:left w:val="single" w:sz="4" w:space="0" w:color="808080"/>
              <w:bottom w:val="single" w:sz="4" w:space="0" w:color="808080"/>
              <w:right w:val="single" w:sz="4" w:space="0" w:color="808080"/>
            </w:tcBorders>
          </w:tcPr>
          <w:p w14:paraId="2BEACE45" w14:textId="2A49CF8A" w:rsidR="00113CAA" w:rsidRPr="00113CAA" w:rsidRDefault="00113CAA" w:rsidP="00113CAA">
            <w:pPr>
              <w:spacing w:after="240" w:line="276" w:lineRule="auto"/>
              <w:textAlignment w:val="baseline"/>
              <w:rPr>
                <w:rFonts w:ascii="Verdana" w:eastAsia="Times New Roman" w:hAnsi="Verdana" w:cs="Times New Roman"/>
                <w:color w:val="333333"/>
                <w:sz w:val="20"/>
                <w:szCs w:val="20"/>
                <w:bdr w:val="none" w:sz="0" w:space="0" w:color="auto" w:frame="1"/>
              </w:rPr>
            </w:pPr>
            <w:r w:rsidRPr="00113CAA">
              <w:rPr>
                <w:rFonts w:ascii="Verdana" w:eastAsia="Times New Roman" w:hAnsi="Verdana" w:cs="Times New Roman"/>
                <w:color w:val="333333"/>
                <w:sz w:val="20"/>
                <w:szCs w:val="20"/>
                <w:bdr w:val="none" w:sz="0" w:space="0" w:color="auto" w:frame="1"/>
              </w:rPr>
              <w:t xml:space="preserve">Please submit your expression of interest by email through this form to:       </w:t>
            </w:r>
            <w:hyperlink r:id="rId11" w:history="1">
              <w:r w:rsidRPr="00113CAA">
                <w:rPr>
                  <w:rStyle w:val="Hyperlink"/>
                  <w:rFonts w:ascii="Verdana" w:eastAsia="Times New Roman" w:hAnsi="Verdana" w:cs="Times New Roman"/>
                  <w:sz w:val="20"/>
                  <w:szCs w:val="20"/>
                  <w:bdr w:val="none" w:sz="0" w:space="0" w:color="auto" w:frame="1"/>
                </w:rPr>
                <w:t>isdr-bkk@un.org</w:t>
              </w:r>
            </w:hyperlink>
            <w:r w:rsidRPr="00113CAA">
              <w:rPr>
                <w:rFonts w:ascii="Verdana" w:eastAsia="Times New Roman" w:hAnsi="Verdana" w:cs="Times New Roman"/>
                <w:color w:val="333333"/>
                <w:sz w:val="20"/>
                <w:szCs w:val="20"/>
                <w:bdr w:val="none" w:sz="0" w:space="0" w:color="auto" w:frame="1"/>
              </w:rPr>
              <w:t xml:space="preserve"> (Copy: </w:t>
            </w:r>
            <w:hyperlink r:id="rId12" w:history="1">
              <w:r w:rsidRPr="00113CAA">
                <w:rPr>
                  <w:rStyle w:val="Hyperlink"/>
                  <w:rFonts w:ascii="Verdana" w:eastAsia="Times New Roman" w:hAnsi="Verdana" w:cs="Times New Roman"/>
                  <w:sz w:val="20"/>
                  <w:szCs w:val="20"/>
                  <w:bdr w:val="none" w:sz="0" w:space="0" w:color="auto" w:frame="1"/>
                </w:rPr>
                <w:t>animesh.kumar@un.org</w:t>
              </w:r>
            </w:hyperlink>
            <w:r w:rsidR="00AA2290">
              <w:rPr>
                <w:rStyle w:val="Hyperlink"/>
                <w:rFonts w:ascii="Verdana" w:eastAsia="Times New Roman" w:hAnsi="Verdana" w:cs="Times New Roman"/>
                <w:sz w:val="20"/>
                <w:szCs w:val="20"/>
                <w:bdr w:val="none" w:sz="0" w:space="0" w:color="auto" w:frame="1"/>
              </w:rPr>
              <w:t xml:space="preserve">; </w:t>
            </w:r>
            <w:r w:rsidR="00AA2290">
              <w:rPr>
                <w:rStyle w:val="Hyperlink"/>
                <w:rFonts w:ascii="Verdana" w:eastAsia="Times New Roman" w:hAnsi="Verdana" w:cs="Times New Roman"/>
                <w:b/>
                <w:bCs/>
                <w:sz w:val="20"/>
                <w:szCs w:val="20"/>
                <w:bdr w:val="none" w:sz="0" w:space="0" w:color="auto" w:frame="1"/>
              </w:rPr>
              <w:t xml:space="preserve"> </w:t>
            </w:r>
            <w:r w:rsidR="00AA2290" w:rsidRPr="00DE0F1E">
              <w:rPr>
                <w:rStyle w:val="Hyperlink"/>
                <w:rFonts w:ascii="Verdana" w:eastAsia="Times New Roman" w:hAnsi="Verdana" w:cs="Times New Roman"/>
                <w:sz w:val="20"/>
                <w:szCs w:val="20"/>
                <w:bdr w:val="none" w:sz="0" w:space="0" w:color="auto" w:frame="1"/>
              </w:rPr>
              <w:t>amcdrr2018@nema.gov.mn</w:t>
            </w:r>
            <w:r w:rsidRPr="00113CAA">
              <w:rPr>
                <w:rFonts w:ascii="Verdana" w:eastAsia="Times New Roman" w:hAnsi="Verdana" w:cs="Times New Roman"/>
                <w:color w:val="333333"/>
                <w:sz w:val="20"/>
                <w:szCs w:val="20"/>
                <w:bdr w:val="none" w:sz="0" w:space="0" w:color="auto" w:frame="1"/>
              </w:rPr>
              <w:t>) with the subject line “AMCDRR Thematic Event Application &lt;</w:t>
            </w:r>
            <w:r w:rsidR="00F022EB">
              <w:rPr>
                <w:rFonts w:ascii="Verdana" w:eastAsia="Times New Roman" w:hAnsi="Verdana" w:cs="Times New Roman"/>
                <w:color w:val="333333"/>
                <w:sz w:val="20"/>
                <w:szCs w:val="20"/>
                <w:bdr w:val="none" w:sz="0" w:space="0" w:color="auto" w:frame="1"/>
              </w:rPr>
              <w:t>Theme</w:t>
            </w:r>
            <w:r w:rsidRPr="00113CAA">
              <w:rPr>
                <w:rFonts w:ascii="Verdana" w:eastAsia="Times New Roman" w:hAnsi="Verdana" w:cs="Times New Roman"/>
                <w:color w:val="333333"/>
                <w:sz w:val="20"/>
                <w:szCs w:val="20"/>
                <w:bdr w:val="none" w:sz="0" w:space="0" w:color="auto" w:frame="1"/>
              </w:rPr>
              <w:t>&gt;”.</w:t>
            </w:r>
          </w:p>
          <w:p w14:paraId="69F7F55F" w14:textId="77777777" w:rsidR="006633C9" w:rsidRPr="00113CAA" w:rsidRDefault="00113CAA" w:rsidP="00113CAA">
            <w:pPr>
              <w:spacing w:after="240" w:line="276" w:lineRule="auto"/>
              <w:textAlignment w:val="baseline"/>
              <w:rPr>
                <w:rFonts w:ascii="Verdana" w:eastAsia="Times New Roman" w:hAnsi="Verdana" w:cs="Times New Roman"/>
                <w:color w:val="333333"/>
                <w:sz w:val="20"/>
                <w:szCs w:val="20"/>
              </w:rPr>
            </w:pPr>
            <w:r w:rsidRPr="00113CAA">
              <w:rPr>
                <w:rFonts w:ascii="Verdana" w:hAnsi="Verdana"/>
                <w:b/>
                <w:bCs/>
                <w:sz w:val="20"/>
                <w:szCs w:val="20"/>
              </w:rPr>
              <w:t>Deadline for Submission</w:t>
            </w:r>
            <w:r w:rsidRPr="00113CAA">
              <w:rPr>
                <w:rFonts w:ascii="Verdana" w:eastAsia="Times New Roman" w:hAnsi="Verdana" w:cs="Times New Roman"/>
                <w:sz w:val="20"/>
                <w:szCs w:val="20"/>
              </w:rPr>
              <w:t xml:space="preserve">: </w:t>
            </w:r>
            <w:r w:rsidRPr="00113CAA">
              <w:rPr>
                <w:rFonts w:ascii="Verdana" w:eastAsia="Times New Roman" w:hAnsi="Verdana" w:cs="Times New Roman"/>
                <w:b/>
                <w:bCs/>
                <w:sz w:val="20"/>
                <w:szCs w:val="20"/>
              </w:rPr>
              <w:t>30 April 2018</w:t>
            </w:r>
          </w:p>
        </w:tc>
      </w:tr>
    </w:tbl>
    <w:p w14:paraId="0966769E" w14:textId="77777777" w:rsidR="006633C9" w:rsidRPr="00187861" w:rsidRDefault="006633C9" w:rsidP="006633C9">
      <w:pPr>
        <w:rPr>
          <w:rFonts w:ascii="Verdana" w:hAnsi="Verdana"/>
          <w:sz w:val="20"/>
          <w:szCs w:val="20"/>
        </w:rPr>
      </w:pPr>
    </w:p>
    <w:sectPr w:rsidR="006633C9" w:rsidRPr="00187861" w:rsidSect="00436DDF">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A763C" w14:textId="77777777" w:rsidR="004E190D" w:rsidRDefault="004E190D" w:rsidP="003823F1">
      <w:pPr>
        <w:spacing w:after="0" w:line="240" w:lineRule="auto"/>
      </w:pPr>
      <w:r>
        <w:separator/>
      </w:r>
    </w:p>
  </w:endnote>
  <w:endnote w:type="continuationSeparator" w:id="0">
    <w:p w14:paraId="4550AB20" w14:textId="77777777" w:rsidR="004E190D" w:rsidRDefault="004E190D" w:rsidP="00382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3D9C5" w14:textId="77777777" w:rsidR="004E190D" w:rsidRDefault="004E190D" w:rsidP="003823F1">
      <w:pPr>
        <w:spacing w:after="0" w:line="240" w:lineRule="auto"/>
      </w:pPr>
      <w:r>
        <w:separator/>
      </w:r>
    </w:p>
  </w:footnote>
  <w:footnote w:type="continuationSeparator" w:id="0">
    <w:p w14:paraId="512E2721" w14:textId="77777777" w:rsidR="004E190D" w:rsidRDefault="004E190D" w:rsidP="003823F1">
      <w:pPr>
        <w:spacing w:after="0" w:line="240" w:lineRule="auto"/>
      </w:pPr>
      <w:r>
        <w:continuationSeparator/>
      </w:r>
    </w:p>
  </w:footnote>
  <w:footnote w:id="1">
    <w:p w14:paraId="10FE8A9C" w14:textId="77777777" w:rsidR="003823F1" w:rsidRPr="00436DDF" w:rsidRDefault="003823F1" w:rsidP="003823F1">
      <w:pPr>
        <w:pStyle w:val="FootnoteText"/>
        <w:rPr>
          <w:rFonts w:ascii="Verdana" w:hAnsi="Verdana" w:cstheme="majorHAnsi"/>
          <w:sz w:val="18"/>
          <w:szCs w:val="18"/>
        </w:rPr>
      </w:pPr>
      <w:r w:rsidRPr="00436DDF">
        <w:rPr>
          <w:rStyle w:val="FootnoteReference"/>
          <w:rFonts w:ascii="Verdana" w:hAnsi="Verdana" w:cstheme="majorHAnsi"/>
          <w:sz w:val="18"/>
          <w:szCs w:val="18"/>
        </w:rPr>
        <w:footnoteRef/>
      </w:r>
      <w:r w:rsidRPr="00436DDF">
        <w:rPr>
          <w:rFonts w:ascii="Verdana" w:hAnsi="Verdana" w:cstheme="majorHAnsi"/>
          <w:sz w:val="18"/>
          <w:szCs w:val="18"/>
        </w:rPr>
        <w:t xml:space="preserve"> </w:t>
      </w:r>
      <w:hyperlink r:id="rId1" w:history="1">
        <w:r w:rsidRPr="00436DDF">
          <w:rPr>
            <w:rStyle w:val="Hyperlink"/>
            <w:rFonts w:ascii="Verdana" w:hAnsi="Verdana" w:cstheme="majorHAnsi"/>
            <w:sz w:val="18"/>
            <w:szCs w:val="18"/>
          </w:rPr>
          <w:t>www.unisdr.org/amcdrr2018</w:t>
        </w:r>
      </w:hyperlink>
      <w:r w:rsidRPr="00436DDF">
        <w:rPr>
          <w:rFonts w:ascii="Verdana" w:hAnsi="Verdana" w:cstheme="majorHAnsi"/>
          <w:sz w:val="18"/>
          <w:szCs w:val="18"/>
        </w:rPr>
        <w:t xml:space="preserve"> </w:t>
      </w:r>
    </w:p>
  </w:footnote>
  <w:footnote w:id="2">
    <w:p w14:paraId="5673524B" w14:textId="73FFE476" w:rsidR="008947C9" w:rsidRPr="00F022EB" w:rsidRDefault="008947C9">
      <w:pPr>
        <w:pStyle w:val="FootnoteText"/>
        <w:rPr>
          <w:rFonts w:ascii="Verdana" w:hAnsi="Verdana"/>
          <w:sz w:val="18"/>
          <w:szCs w:val="18"/>
        </w:rPr>
      </w:pPr>
      <w:r w:rsidRPr="00F022EB">
        <w:rPr>
          <w:rStyle w:val="FootnoteReference"/>
          <w:rFonts w:ascii="Verdana" w:hAnsi="Verdana"/>
          <w:sz w:val="18"/>
          <w:szCs w:val="18"/>
        </w:rPr>
        <w:footnoteRef/>
      </w:r>
      <w:r w:rsidRPr="00F022EB">
        <w:rPr>
          <w:rFonts w:ascii="Verdana" w:hAnsi="Verdana"/>
          <w:sz w:val="18"/>
          <w:szCs w:val="18"/>
        </w:rPr>
        <w:t xml:space="preserve"> The case studies need to reflect good practice</w:t>
      </w:r>
      <w:r w:rsidR="000C5843" w:rsidRPr="00F022EB">
        <w:rPr>
          <w:rFonts w:ascii="Verdana" w:hAnsi="Verdana"/>
          <w:sz w:val="18"/>
          <w:szCs w:val="18"/>
        </w:rPr>
        <w:t>s</w:t>
      </w:r>
      <w:r w:rsidRPr="00F022EB">
        <w:rPr>
          <w:rFonts w:ascii="Verdana" w:hAnsi="Verdana"/>
          <w:sz w:val="18"/>
          <w:szCs w:val="18"/>
        </w:rPr>
        <w:t xml:space="preserve"> </w:t>
      </w:r>
      <w:r w:rsidR="000C5843" w:rsidRPr="00F022EB">
        <w:rPr>
          <w:rFonts w:ascii="Verdana" w:hAnsi="Verdana"/>
          <w:sz w:val="18"/>
          <w:szCs w:val="18"/>
        </w:rPr>
        <w:t>and</w:t>
      </w:r>
      <w:r w:rsidRPr="00F022EB">
        <w:rPr>
          <w:rFonts w:ascii="Verdana" w:hAnsi="Verdana"/>
          <w:sz w:val="18"/>
          <w:szCs w:val="18"/>
        </w:rPr>
        <w:t xml:space="preserve"> success stor</w:t>
      </w:r>
      <w:r w:rsidR="000C5843" w:rsidRPr="00F022EB">
        <w:rPr>
          <w:rFonts w:ascii="Verdana" w:hAnsi="Verdana"/>
          <w:sz w:val="18"/>
          <w:szCs w:val="18"/>
        </w:rPr>
        <w:t>ies</w:t>
      </w:r>
      <w:r w:rsidRPr="00F022EB">
        <w:rPr>
          <w:rFonts w:ascii="Verdana" w:hAnsi="Verdana"/>
          <w:sz w:val="18"/>
          <w:szCs w:val="18"/>
        </w:rPr>
        <w:t>.</w:t>
      </w:r>
    </w:p>
  </w:footnote>
  <w:footnote w:id="3">
    <w:p w14:paraId="1BCF3E5B" w14:textId="617CA3DA" w:rsidR="00CA0641" w:rsidRPr="00F022EB" w:rsidRDefault="00CA0641">
      <w:pPr>
        <w:pStyle w:val="FootnoteText"/>
        <w:rPr>
          <w:rFonts w:ascii="Verdana" w:hAnsi="Verdana"/>
          <w:sz w:val="18"/>
          <w:szCs w:val="18"/>
        </w:rPr>
      </w:pPr>
      <w:r w:rsidRPr="00F022EB">
        <w:rPr>
          <w:rStyle w:val="FootnoteReference"/>
          <w:rFonts w:ascii="Verdana" w:hAnsi="Verdana"/>
          <w:sz w:val="18"/>
          <w:szCs w:val="18"/>
        </w:rPr>
        <w:footnoteRef/>
      </w:r>
      <w:r w:rsidRPr="00F022EB">
        <w:rPr>
          <w:rFonts w:ascii="Verdana" w:hAnsi="Verdana"/>
          <w:sz w:val="18"/>
          <w:szCs w:val="18"/>
        </w:rPr>
        <w:t xml:space="preserve"> An organizing team will screen the submissions for the thematic events.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E3266"/>
    <w:multiLevelType w:val="hybridMultilevel"/>
    <w:tmpl w:val="792E4AF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14873084"/>
    <w:multiLevelType w:val="multilevel"/>
    <w:tmpl w:val="E3AE2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492F56"/>
    <w:multiLevelType w:val="multilevel"/>
    <w:tmpl w:val="E3AE2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045554"/>
    <w:multiLevelType w:val="hybridMultilevel"/>
    <w:tmpl w:val="7D547A22"/>
    <w:lvl w:ilvl="0" w:tplc="F36E8A0A">
      <w:start w:val="1"/>
      <w:numFmt w:val="lowerRoman"/>
      <w:lvlText w:val="%1."/>
      <w:lvlJc w:val="right"/>
      <w:pPr>
        <w:tabs>
          <w:tab w:val="num" w:pos="1440"/>
        </w:tabs>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B445F"/>
    <w:multiLevelType w:val="hybridMultilevel"/>
    <w:tmpl w:val="4B42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D4CDF"/>
    <w:multiLevelType w:val="hybridMultilevel"/>
    <w:tmpl w:val="7A20BAC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15:restartNumberingAfterBreak="0">
    <w:nsid w:val="2D485838"/>
    <w:multiLevelType w:val="multilevel"/>
    <w:tmpl w:val="E3AE2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342A3E"/>
    <w:multiLevelType w:val="hybridMultilevel"/>
    <w:tmpl w:val="94060F76"/>
    <w:lvl w:ilvl="0" w:tplc="AA1C9738">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8B3223"/>
    <w:multiLevelType w:val="hybridMultilevel"/>
    <w:tmpl w:val="60563720"/>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F866486"/>
    <w:multiLevelType w:val="hybridMultilevel"/>
    <w:tmpl w:val="8AEAD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F22888"/>
    <w:multiLevelType w:val="hybridMultilevel"/>
    <w:tmpl w:val="9D6A91B0"/>
    <w:lvl w:ilvl="0" w:tplc="249CEA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3"/>
  </w:num>
  <w:num w:numId="5">
    <w:abstractNumId w:val="8"/>
  </w:num>
  <w:num w:numId="6">
    <w:abstractNumId w:val="4"/>
  </w:num>
  <w:num w:numId="7">
    <w:abstractNumId w:val="5"/>
  </w:num>
  <w:num w:numId="8">
    <w:abstractNumId w:val="2"/>
  </w:num>
  <w:num w:numId="9">
    <w:abstractNumId w:val="7"/>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D4F"/>
    <w:rsid w:val="00000A27"/>
    <w:rsid w:val="0001066F"/>
    <w:rsid w:val="000110E0"/>
    <w:rsid w:val="0001159E"/>
    <w:rsid w:val="00016DFB"/>
    <w:rsid w:val="00017F7F"/>
    <w:rsid w:val="000307D6"/>
    <w:rsid w:val="00050465"/>
    <w:rsid w:val="00053F93"/>
    <w:rsid w:val="000724EB"/>
    <w:rsid w:val="00082FF8"/>
    <w:rsid w:val="000979D0"/>
    <w:rsid w:val="000A1387"/>
    <w:rsid w:val="000B43A7"/>
    <w:rsid w:val="000C5843"/>
    <w:rsid w:val="00113CAA"/>
    <w:rsid w:val="00127490"/>
    <w:rsid w:val="001406F6"/>
    <w:rsid w:val="00143A87"/>
    <w:rsid w:val="00172D64"/>
    <w:rsid w:val="00187861"/>
    <w:rsid w:val="001878D9"/>
    <w:rsid w:val="0019064C"/>
    <w:rsid w:val="00192EE3"/>
    <w:rsid w:val="001D77A0"/>
    <w:rsid w:val="001F5701"/>
    <w:rsid w:val="002060FE"/>
    <w:rsid w:val="002210BD"/>
    <w:rsid w:val="00250FFF"/>
    <w:rsid w:val="002523B2"/>
    <w:rsid w:val="00274774"/>
    <w:rsid w:val="00282148"/>
    <w:rsid w:val="0028275D"/>
    <w:rsid w:val="00284B70"/>
    <w:rsid w:val="002B138C"/>
    <w:rsid w:val="002B1998"/>
    <w:rsid w:val="002F0B77"/>
    <w:rsid w:val="002F53E1"/>
    <w:rsid w:val="0032197C"/>
    <w:rsid w:val="003256D8"/>
    <w:rsid w:val="003344E9"/>
    <w:rsid w:val="00351C45"/>
    <w:rsid w:val="003823F1"/>
    <w:rsid w:val="003862DC"/>
    <w:rsid w:val="00396373"/>
    <w:rsid w:val="003A3E0D"/>
    <w:rsid w:val="003C3212"/>
    <w:rsid w:val="003D1DA9"/>
    <w:rsid w:val="004253DE"/>
    <w:rsid w:val="00434F37"/>
    <w:rsid w:val="00436DDF"/>
    <w:rsid w:val="00453F21"/>
    <w:rsid w:val="004A516E"/>
    <w:rsid w:val="004E190D"/>
    <w:rsid w:val="004E3E49"/>
    <w:rsid w:val="005173C5"/>
    <w:rsid w:val="00535DE2"/>
    <w:rsid w:val="00542CBC"/>
    <w:rsid w:val="00575AC4"/>
    <w:rsid w:val="005A2ACE"/>
    <w:rsid w:val="005B2EE4"/>
    <w:rsid w:val="005D09B7"/>
    <w:rsid w:val="005D22B8"/>
    <w:rsid w:val="005E4481"/>
    <w:rsid w:val="005E765A"/>
    <w:rsid w:val="00601886"/>
    <w:rsid w:val="006633C9"/>
    <w:rsid w:val="006A2C7A"/>
    <w:rsid w:val="006B3520"/>
    <w:rsid w:val="007113F5"/>
    <w:rsid w:val="007F6C93"/>
    <w:rsid w:val="00860486"/>
    <w:rsid w:val="00871B1A"/>
    <w:rsid w:val="00871D63"/>
    <w:rsid w:val="00881882"/>
    <w:rsid w:val="0089187B"/>
    <w:rsid w:val="008947C9"/>
    <w:rsid w:val="008A2DF9"/>
    <w:rsid w:val="0091340F"/>
    <w:rsid w:val="00931D99"/>
    <w:rsid w:val="00977804"/>
    <w:rsid w:val="0098259A"/>
    <w:rsid w:val="009845F3"/>
    <w:rsid w:val="0098741F"/>
    <w:rsid w:val="009D159A"/>
    <w:rsid w:val="00A03C2E"/>
    <w:rsid w:val="00A43DCC"/>
    <w:rsid w:val="00A55114"/>
    <w:rsid w:val="00A81A48"/>
    <w:rsid w:val="00A82248"/>
    <w:rsid w:val="00AA2290"/>
    <w:rsid w:val="00AA42CE"/>
    <w:rsid w:val="00AE3C4B"/>
    <w:rsid w:val="00B067DC"/>
    <w:rsid w:val="00BA35A6"/>
    <w:rsid w:val="00BA7695"/>
    <w:rsid w:val="00BC1291"/>
    <w:rsid w:val="00BE5E8A"/>
    <w:rsid w:val="00C06E6B"/>
    <w:rsid w:val="00C22D8F"/>
    <w:rsid w:val="00C27E00"/>
    <w:rsid w:val="00C53B9F"/>
    <w:rsid w:val="00C93848"/>
    <w:rsid w:val="00CA0641"/>
    <w:rsid w:val="00CA70A4"/>
    <w:rsid w:val="00CE074A"/>
    <w:rsid w:val="00D02228"/>
    <w:rsid w:val="00D17A5B"/>
    <w:rsid w:val="00D51211"/>
    <w:rsid w:val="00D86D4F"/>
    <w:rsid w:val="00DC3ED4"/>
    <w:rsid w:val="00DE0F1E"/>
    <w:rsid w:val="00E1775A"/>
    <w:rsid w:val="00E368D4"/>
    <w:rsid w:val="00EF082E"/>
    <w:rsid w:val="00F022EB"/>
    <w:rsid w:val="00F70FFD"/>
    <w:rsid w:val="00F76F0A"/>
    <w:rsid w:val="00FA58EE"/>
    <w:rsid w:val="00FD7E5C"/>
    <w:rsid w:val="00FF48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2B65D"/>
  <w15:chartTrackingRefBased/>
  <w15:docId w15:val="{2BC4AA0A-CD2E-4194-BCB4-0305B271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D86D4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D4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86D4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D86D4F"/>
    <w:rPr>
      <w:i/>
      <w:iCs/>
    </w:rPr>
  </w:style>
  <w:style w:type="character" w:styleId="Hyperlink">
    <w:name w:val="Hyperlink"/>
    <w:basedOn w:val="DefaultParagraphFont"/>
    <w:uiPriority w:val="99"/>
    <w:unhideWhenUsed/>
    <w:rsid w:val="00D86D4F"/>
    <w:rPr>
      <w:color w:val="0000FF"/>
      <w:u w:val="single"/>
    </w:rPr>
  </w:style>
  <w:style w:type="character" w:styleId="Strong">
    <w:name w:val="Strong"/>
    <w:basedOn w:val="DefaultParagraphFont"/>
    <w:uiPriority w:val="22"/>
    <w:qFormat/>
    <w:rsid w:val="00D86D4F"/>
    <w:rPr>
      <w:b/>
      <w:bCs/>
    </w:rPr>
  </w:style>
  <w:style w:type="paragraph" w:styleId="Header">
    <w:name w:val="header"/>
    <w:basedOn w:val="Normal"/>
    <w:link w:val="HeaderChar"/>
    <w:uiPriority w:val="99"/>
    <w:unhideWhenUsed/>
    <w:rsid w:val="00382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3F1"/>
    <w:rPr>
      <w:lang w:val="en-GB"/>
    </w:rPr>
  </w:style>
  <w:style w:type="paragraph" w:styleId="Footer">
    <w:name w:val="footer"/>
    <w:basedOn w:val="Normal"/>
    <w:link w:val="FooterChar"/>
    <w:uiPriority w:val="99"/>
    <w:unhideWhenUsed/>
    <w:rsid w:val="00382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3F1"/>
    <w:rPr>
      <w:lang w:val="en-GB"/>
    </w:rPr>
  </w:style>
  <w:style w:type="paragraph" w:styleId="FootnoteText">
    <w:name w:val="footnote text"/>
    <w:basedOn w:val="Normal"/>
    <w:link w:val="FootnoteTextChar"/>
    <w:unhideWhenUsed/>
    <w:rsid w:val="003823F1"/>
    <w:pPr>
      <w:spacing w:after="0" w:line="240" w:lineRule="auto"/>
    </w:pPr>
    <w:rPr>
      <w:rFonts w:ascii="Arial" w:eastAsia="Arial" w:hAnsi="Arial" w:cs="Arial"/>
      <w:color w:val="000000"/>
      <w:sz w:val="20"/>
      <w:szCs w:val="20"/>
      <w:lang w:val="en-US" w:eastAsia="en-US"/>
    </w:rPr>
  </w:style>
  <w:style w:type="character" w:customStyle="1" w:styleId="FootnoteTextChar">
    <w:name w:val="Footnote Text Char"/>
    <w:basedOn w:val="DefaultParagraphFont"/>
    <w:link w:val="FootnoteText"/>
    <w:rsid w:val="003823F1"/>
    <w:rPr>
      <w:rFonts w:ascii="Arial" w:eastAsia="Arial" w:hAnsi="Arial" w:cs="Arial"/>
      <w:color w:val="000000"/>
      <w:sz w:val="20"/>
      <w:szCs w:val="20"/>
      <w:lang w:eastAsia="en-US"/>
    </w:rPr>
  </w:style>
  <w:style w:type="character" w:styleId="FootnoteReference">
    <w:name w:val="footnote reference"/>
    <w:basedOn w:val="DefaultParagraphFont"/>
    <w:unhideWhenUsed/>
    <w:rsid w:val="003823F1"/>
    <w:rPr>
      <w:vertAlign w:val="superscript"/>
    </w:rPr>
  </w:style>
  <w:style w:type="paragraph" w:styleId="ListParagraph">
    <w:name w:val="List Paragraph"/>
    <w:basedOn w:val="Normal"/>
    <w:uiPriority w:val="34"/>
    <w:qFormat/>
    <w:rsid w:val="003823F1"/>
    <w:pPr>
      <w:spacing w:after="0" w:line="276" w:lineRule="auto"/>
      <w:ind w:left="720"/>
      <w:contextualSpacing/>
    </w:pPr>
    <w:rPr>
      <w:rFonts w:ascii="Arial" w:eastAsia="Arial" w:hAnsi="Arial" w:cs="Arial"/>
      <w:color w:val="000000"/>
      <w:lang w:val="en-US" w:eastAsia="en-US"/>
    </w:rPr>
  </w:style>
  <w:style w:type="paragraph" w:customStyle="1" w:styleId="Default">
    <w:name w:val="Default"/>
    <w:rsid w:val="003823F1"/>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2B1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B138C"/>
    <w:pPr>
      <w:spacing w:after="0" w:line="240" w:lineRule="auto"/>
    </w:pPr>
    <w:rPr>
      <w:lang w:val="en-GB"/>
    </w:rPr>
  </w:style>
  <w:style w:type="character" w:styleId="UnresolvedMention">
    <w:name w:val="Unresolved Mention"/>
    <w:basedOn w:val="DefaultParagraphFont"/>
    <w:uiPriority w:val="99"/>
    <w:semiHidden/>
    <w:unhideWhenUsed/>
    <w:rsid w:val="000979D0"/>
    <w:rPr>
      <w:color w:val="808080"/>
      <w:shd w:val="clear" w:color="auto" w:fill="E6E6E6"/>
    </w:rPr>
  </w:style>
  <w:style w:type="paragraph" w:styleId="BalloonText">
    <w:name w:val="Balloon Text"/>
    <w:basedOn w:val="Normal"/>
    <w:link w:val="BalloonTextChar"/>
    <w:uiPriority w:val="99"/>
    <w:semiHidden/>
    <w:unhideWhenUsed/>
    <w:rsid w:val="002827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75D"/>
    <w:rPr>
      <w:rFonts w:ascii="Segoe UI" w:hAnsi="Segoe UI" w:cs="Segoe UI"/>
      <w:sz w:val="18"/>
      <w:szCs w:val="18"/>
      <w:lang w:val="en-GB"/>
    </w:rPr>
  </w:style>
  <w:style w:type="character" w:styleId="CommentReference">
    <w:name w:val="annotation reference"/>
    <w:basedOn w:val="DefaultParagraphFont"/>
    <w:uiPriority w:val="99"/>
    <w:semiHidden/>
    <w:unhideWhenUsed/>
    <w:rsid w:val="0028275D"/>
    <w:rPr>
      <w:sz w:val="16"/>
      <w:szCs w:val="16"/>
    </w:rPr>
  </w:style>
  <w:style w:type="paragraph" w:styleId="CommentText">
    <w:name w:val="annotation text"/>
    <w:basedOn w:val="Normal"/>
    <w:link w:val="CommentTextChar"/>
    <w:uiPriority w:val="99"/>
    <w:semiHidden/>
    <w:unhideWhenUsed/>
    <w:rsid w:val="0028275D"/>
    <w:pPr>
      <w:spacing w:line="240" w:lineRule="auto"/>
    </w:pPr>
    <w:rPr>
      <w:sz w:val="20"/>
      <w:szCs w:val="20"/>
    </w:rPr>
  </w:style>
  <w:style w:type="character" w:customStyle="1" w:styleId="CommentTextChar">
    <w:name w:val="Comment Text Char"/>
    <w:basedOn w:val="DefaultParagraphFont"/>
    <w:link w:val="CommentText"/>
    <w:uiPriority w:val="99"/>
    <w:semiHidden/>
    <w:rsid w:val="0028275D"/>
    <w:rPr>
      <w:sz w:val="20"/>
      <w:szCs w:val="20"/>
      <w:lang w:val="en-GB"/>
    </w:rPr>
  </w:style>
  <w:style w:type="paragraph" w:styleId="CommentSubject">
    <w:name w:val="annotation subject"/>
    <w:basedOn w:val="CommentText"/>
    <w:next w:val="CommentText"/>
    <w:link w:val="CommentSubjectChar"/>
    <w:uiPriority w:val="99"/>
    <w:semiHidden/>
    <w:unhideWhenUsed/>
    <w:rsid w:val="0028275D"/>
    <w:rPr>
      <w:b/>
      <w:bCs/>
    </w:rPr>
  </w:style>
  <w:style w:type="character" w:customStyle="1" w:styleId="CommentSubjectChar">
    <w:name w:val="Comment Subject Char"/>
    <w:basedOn w:val="CommentTextChar"/>
    <w:link w:val="CommentSubject"/>
    <w:uiPriority w:val="99"/>
    <w:semiHidden/>
    <w:rsid w:val="0028275D"/>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86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animesh.kumar@u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sdr-bkk@un.org" TargetMode="External"/><Relationship Id="rId5" Type="http://schemas.openxmlformats.org/officeDocument/2006/relationships/footnotes" Target="footnotes.xml"/><Relationship Id="rId10" Type="http://schemas.openxmlformats.org/officeDocument/2006/relationships/hyperlink" Target="mailto:animesh.kumar@un.org" TargetMode="External"/><Relationship Id="rId4" Type="http://schemas.openxmlformats.org/officeDocument/2006/relationships/webSettings" Target="webSettings.xml"/><Relationship Id="rId9" Type="http://schemas.openxmlformats.org/officeDocument/2006/relationships/hyperlink" Target="mailto:isdr-bkk@un.or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nisdr.org/amcdrr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Animesh Kumar</dc:creator>
  <cp:keywords/>
  <dc:description/>
  <cp:lastModifiedBy>Animesh Kumar</cp:lastModifiedBy>
  <cp:revision>16</cp:revision>
  <dcterms:created xsi:type="dcterms:W3CDTF">2018-03-14T08:20:00Z</dcterms:created>
  <dcterms:modified xsi:type="dcterms:W3CDTF">2018-03-26T08:57:00Z</dcterms:modified>
</cp:coreProperties>
</file>