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B6398" w14:textId="4047117C" w:rsidR="00E32392" w:rsidRPr="005739C5" w:rsidRDefault="005739C5" w:rsidP="005739C5">
      <w:pPr>
        <w:jc w:val="center"/>
        <w:rPr>
          <w:rFonts w:ascii="Times New Roman" w:hAnsi="Times New Roman" w:cs="Times New Roman"/>
          <w:b/>
          <w:color w:val="C00000"/>
          <w:sz w:val="32"/>
        </w:rPr>
      </w:pPr>
      <w:bookmarkStart w:id="0" w:name="_GoBack"/>
      <w:bookmarkEnd w:id="0"/>
      <w:r w:rsidRPr="005739C5">
        <w:rPr>
          <w:rFonts w:ascii="Times New Roman" w:hAnsi="Times New Roman" w:cs="Times New Roman"/>
          <w:b/>
          <w:color w:val="C00000"/>
          <w:sz w:val="32"/>
        </w:rPr>
        <w:t>Extended –</w:t>
      </w:r>
      <w:r w:rsidR="002F438D">
        <w:rPr>
          <w:rFonts w:ascii="Times New Roman" w:hAnsi="Times New Roman" w:cs="Times New Roman"/>
          <w:b/>
          <w:color w:val="C00000"/>
          <w:sz w:val="32"/>
        </w:rPr>
        <w:t xml:space="preserve"> n</w:t>
      </w:r>
      <w:r w:rsidRPr="005739C5">
        <w:rPr>
          <w:rFonts w:ascii="Times New Roman" w:hAnsi="Times New Roman" w:cs="Times New Roman"/>
          <w:b/>
          <w:color w:val="C00000"/>
          <w:sz w:val="32"/>
        </w:rPr>
        <w:t xml:space="preserve">ew </w:t>
      </w:r>
      <w:r w:rsidR="002F438D">
        <w:rPr>
          <w:rFonts w:ascii="Times New Roman" w:hAnsi="Times New Roman" w:cs="Times New Roman"/>
          <w:b/>
          <w:color w:val="C00000"/>
          <w:sz w:val="32"/>
        </w:rPr>
        <w:t>d</w:t>
      </w:r>
      <w:r w:rsidRPr="005739C5">
        <w:rPr>
          <w:rFonts w:ascii="Times New Roman" w:hAnsi="Times New Roman" w:cs="Times New Roman"/>
          <w:b/>
          <w:color w:val="C00000"/>
          <w:sz w:val="32"/>
        </w:rPr>
        <w:t>eadline August 29, 2016</w:t>
      </w:r>
    </w:p>
    <w:p w14:paraId="118864BC" w14:textId="77777777" w:rsidR="0018186C" w:rsidRPr="0018186C" w:rsidRDefault="0018186C" w:rsidP="0018186C">
      <w:pPr>
        <w:jc w:val="center"/>
        <w:rPr>
          <w:rFonts w:ascii="Times New Roman" w:hAnsi="Times New Roman" w:cs="Times New Roman"/>
          <w:b/>
          <w:sz w:val="28"/>
        </w:rPr>
      </w:pPr>
      <w:r w:rsidRPr="0018186C">
        <w:rPr>
          <w:rFonts w:ascii="Times New Roman" w:hAnsi="Times New Roman" w:cs="Times New Roman"/>
          <w:b/>
          <w:sz w:val="28"/>
        </w:rPr>
        <w:t xml:space="preserve">Open Call </w:t>
      </w:r>
      <w:r w:rsidR="00F9369F">
        <w:rPr>
          <w:rFonts w:ascii="Times New Roman" w:hAnsi="Times New Roman" w:cs="Times New Roman"/>
          <w:b/>
          <w:sz w:val="28"/>
        </w:rPr>
        <w:t>for</w:t>
      </w:r>
      <w:r w:rsidRPr="0018186C">
        <w:rPr>
          <w:rFonts w:ascii="Times New Roman" w:hAnsi="Times New Roman" w:cs="Times New Roman"/>
          <w:b/>
          <w:sz w:val="28"/>
        </w:rPr>
        <w:t xml:space="preserve"> Expression </w:t>
      </w:r>
      <w:r w:rsidR="00F43442" w:rsidRPr="0018186C">
        <w:rPr>
          <w:rFonts w:ascii="Times New Roman" w:hAnsi="Times New Roman" w:cs="Times New Roman"/>
          <w:b/>
          <w:sz w:val="28"/>
        </w:rPr>
        <w:t>of</w:t>
      </w:r>
      <w:r w:rsidRPr="0018186C">
        <w:rPr>
          <w:rFonts w:ascii="Times New Roman" w:hAnsi="Times New Roman" w:cs="Times New Roman"/>
          <w:b/>
          <w:sz w:val="28"/>
        </w:rPr>
        <w:t xml:space="preserve"> Interest</w:t>
      </w:r>
      <w:r w:rsidR="00F43442">
        <w:rPr>
          <w:rFonts w:ascii="Times New Roman" w:hAnsi="Times New Roman" w:cs="Times New Roman"/>
          <w:b/>
          <w:sz w:val="28"/>
        </w:rPr>
        <w:t xml:space="preserve"> (EOI) </w:t>
      </w:r>
      <w:r w:rsidR="00C27060">
        <w:rPr>
          <w:rFonts w:ascii="Times New Roman" w:hAnsi="Times New Roman" w:cs="Times New Roman"/>
          <w:b/>
          <w:sz w:val="28"/>
        </w:rPr>
        <w:t xml:space="preserve">for </w:t>
      </w:r>
      <w:r w:rsidR="00EC56DB">
        <w:rPr>
          <w:rFonts w:ascii="Times New Roman" w:hAnsi="Times New Roman" w:cs="Times New Roman"/>
          <w:b/>
          <w:sz w:val="28"/>
        </w:rPr>
        <w:t xml:space="preserve">managing and owning </w:t>
      </w:r>
      <w:r w:rsidR="00A60A4D">
        <w:rPr>
          <w:rFonts w:ascii="Times New Roman" w:hAnsi="Times New Roman" w:cs="Times New Roman"/>
          <w:b/>
          <w:sz w:val="28"/>
        </w:rPr>
        <w:t xml:space="preserve">the </w:t>
      </w:r>
      <w:r w:rsidRPr="0018186C">
        <w:rPr>
          <w:rFonts w:ascii="Times New Roman" w:hAnsi="Times New Roman" w:cs="Times New Roman"/>
          <w:b/>
          <w:sz w:val="28"/>
        </w:rPr>
        <w:t>CAPRA website: ecapra.org</w:t>
      </w:r>
    </w:p>
    <w:p w14:paraId="388D41B6" w14:textId="77777777" w:rsidR="0018186C" w:rsidRDefault="0018186C" w:rsidP="0018186C">
      <w:pPr>
        <w:rPr>
          <w:rFonts w:ascii="Times New Roman" w:hAnsi="Times New Roman" w:cs="Times New Roman"/>
          <w:sz w:val="24"/>
        </w:rPr>
      </w:pPr>
    </w:p>
    <w:p w14:paraId="1E1EAC8D" w14:textId="77777777" w:rsidR="00686A42" w:rsidRDefault="00686A42" w:rsidP="007006C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Introduction</w:t>
      </w:r>
      <w:r w:rsidR="00BE3F95">
        <w:rPr>
          <w:rFonts w:ascii="Times New Roman" w:hAnsi="Times New Roman" w:cs="Times New Roman"/>
          <w:sz w:val="24"/>
        </w:rPr>
        <w:t xml:space="preserve"> </w:t>
      </w:r>
    </w:p>
    <w:p w14:paraId="19CE5100" w14:textId="77777777" w:rsidR="00BE3F95" w:rsidRDefault="006A1752" w:rsidP="007006C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World Bank Latin-American and Caribbean Region</w:t>
      </w:r>
      <w:r w:rsidR="00BE3F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(LCR) </w:t>
      </w:r>
      <w:r w:rsidR="00BE3F95">
        <w:rPr>
          <w:rFonts w:ascii="Times New Roman" w:hAnsi="Times New Roman" w:cs="Times New Roman"/>
          <w:sz w:val="24"/>
        </w:rPr>
        <w:t xml:space="preserve">Probabilistic Risk Assessment Program (CAPRA) is </w:t>
      </w:r>
      <w:r w:rsidR="007006C7">
        <w:rPr>
          <w:rFonts w:ascii="Times New Roman" w:hAnsi="Times New Roman" w:cs="Times New Roman"/>
          <w:sz w:val="24"/>
        </w:rPr>
        <w:t>turning over</w:t>
      </w:r>
      <w:r w:rsidR="00BE3F95">
        <w:rPr>
          <w:rFonts w:ascii="Times New Roman" w:hAnsi="Times New Roman" w:cs="Times New Roman"/>
          <w:sz w:val="24"/>
        </w:rPr>
        <w:t xml:space="preserve"> </w:t>
      </w:r>
      <w:r w:rsidR="007006C7">
        <w:rPr>
          <w:rFonts w:ascii="Times New Roman" w:hAnsi="Times New Roman" w:cs="Times New Roman"/>
          <w:sz w:val="24"/>
        </w:rPr>
        <w:t xml:space="preserve">its website </w:t>
      </w:r>
      <w:hyperlink r:id="rId8" w:history="1">
        <w:proofErr w:type="spellStart"/>
        <w:r w:rsidR="00A824C8" w:rsidRPr="00A824C8">
          <w:rPr>
            <w:rStyle w:val="Hyperlink"/>
            <w:rFonts w:ascii="Times New Roman" w:hAnsi="Times New Roman" w:cs="Times New Roman"/>
            <w:sz w:val="24"/>
          </w:rPr>
          <w:t>eCAPRA</w:t>
        </w:r>
        <w:proofErr w:type="spellEnd"/>
      </w:hyperlink>
      <w:r w:rsidR="00A824C8">
        <w:rPr>
          <w:rFonts w:ascii="Times New Roman" w:hAnsi="Times New Roman" w:cs="Times New Roman"/>
          <w:sz w:val="24"/>
        </w:rPr>
        <w:t xml:space="preserve"> </w:t>
      </w:r>
      <w:r w:rsidR="007006C7">
        <w:rPr>
          <w:rFonts w:ascii="Times New Roman" w:hAnsi="Times New Roman" w:cs="Times New Roman"/>
          <w:sz w:val="24"/>
        </w:rPr>
        <w:t xml:space="preserve">to </w:t>
      </w:r>
      <w:r w:rsidR="00DF7709">
        <w:rPr>
          <w:rFonts w:ascii="Times New Roman" w:hAnsi="Times New Roman" w:cs="Times New Roman"/>
          <w:sz w:val="24"/>
        </w:rPr>
        <w:t>a</w:t>
      </w:r>
      <w:r w:rsidR="00BE3F95">
        <w:rPr>
          <w:rFonts w:ascii="Times New Roman" w:hAnsi="Times New Roman" w:cs="Times New Roman"/>
          <w:sz w:val="24"/>
        </w:rPr>
        <w:t xml:space="preserve"> </w:t>
      </w:r>
      <w:r w:rsidR="009D1236">
        <w:rPr>
          <w:rFonts w:ascii="Times New Roman" w:hAnsi="Times New Roman" w:cs="Times New Roman"/>
          <w:sz w:val="24"/>
        </w:rPr>
        <w:t xml:space="preserve">new host (ideally a </w:t>
      </w:r>
      <w:r w:rsidR="00BE3F95">
        <w:rPr>
          <w:rFonts w:ascii="Times New Roman" w:hAnsi="Times New Roman" w:cs="Times New Roman"/>
          <w:sz w:val="24"/>
        </w:rPr>
        <w:t xml:space="preserve">University </w:t>
      </w:r>
      <w:r>
        <w:rPr>
          <w:rFonts w:ascii="Times New Roman" w:hAnsi="Times New Roman" w:cs="Times New Roman"/>
          <w:sz w:val="24"/>
        </w:rPr>
        <w:t>or Research Center</w:t>
      </w:r>
      <w:r w:rsidR="009D1236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BE3F95">
        <w:rPr>
          <w:rFonts w:ascii="Times New Roman" w:hAnsi="Times New Roman" w:cs="Times New Roman"/>
          <w:sz w:val="24"/>
        </w:rPr>
        <w:t xml:space="preserve">interested in </w:t>
      </w:r>
      <w:r w:rsidR="00DF7709">
        <w:rPr>
          <w:rFonts w:ascii="Times New Roman" w:hAnsi="Times New Roman" w:cs="Times New Roman"/>
          <w:sz w:val="24"/>
        </w:rPr>
        <w:t>host</w:t>
      </w:r>
      <w:r>
        <w:rPr>
          <w:rFonts w:ascii="Times New Roman" w:hAnsi="Times New Roman" w:cs="Times New Roman"/>
          <w:sz w:val="24"/>
        </w:rPr>
        <w:t>ing</w:t>
      </w:r>
      <w:r w:rsidR="00DF7709">
        <w:rPr>
          <w:rFonts w:ascii="Times New Roman" w:hAnsi="Times New Roman" w:cs="Times New Roman"/>
          <w:sz w:val="24"/>
        </w:rPr>
        <w:t xml:space="preserve"> the site </w:t>
      </w:r>
      <w:r w:rsidR="009D1236">
        <w:rPr>
          <w:rFonts w:ascii="Times New Roman" w:hAnsi="Times New Roman" w:cs="Times New Roman"/>
          <w:sz w:val="24"/>
        </w:rPr>
        <w:t xml:space="preserve">and maintain the CAPRA community.  </w:t>
      </w:r>
      <w:r>
        <w:rPr>
          <w:rFonts w:ascii="Times New Roman" w:hAnsi="Times New Roman" w:cs="Times New Roman"/>
          <w:sz w:val="24"/>
        </w:rPr>
        <w:t>T</w:t>
      </w:r>
      <w:r w:rsidR="00174A2D">
        <w:rPr>
          <w:rFonts w:ascii="Times New Roman" w:hAnsi="Times New Roman" w:cs="Times New Roman"/>
          <w:sz w:val="24"/>
        </w:rPr>
        <w:t xml:space="preserve">he objective is </w:t>
      </w:r>
      <w:r w:rsidR="004B46BE"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</w:rPr>
        <w:t xml:space="preserve">keep the website and all the current content open and freely </w:t>
      </w:r>
      <w:r w:rsidR="00174A2D">
        <w:rPr>
          <w:rFonts w:ascii="Times New Roman" w:hAnsi="Times New Roman" w:cs="Times New Roman"/>
          <w:sz w:val="24"/>
        </w:rPr>
        <w:t xml:space="preserve">available to </w:t>
      </w:r>
      <w:r>
        <w:rPr>
          <w:rFonts w:ascii="Times New Roman" w:hAnsi="Times New Roman" w:cs="Times New Roman"/>
          <w:sz w:val="24"/>
        </w:rPr>
        <w:t>any person interested in accessing the information</w:t>
      </w:r>
      <w:r w:rsidR="00174A2D">
        <w:rPr>
          <w:rFonts w:ascii="Times New Roman" w:hAnsi="Times New Roman" w:cs="Times New Roman"/>
          <w:sz w:val="24"/>
        </w:rPr>
        <w:t>.</w:t>
      </w:r>
    </w:p>
    <w:p w14:paraId="1B06342F" w14:textId="52ECE477" w:rsidR="00F40EDF" w:rsidRPr="005739C5" w:rsidRDefault="004B46BE" w:rsidP="007006C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Application d</w:t>
      </w:r>
      <w:r w:rsidR="00825859">
        <w:rPr>
          <w:rFonts w:ascii="Times New Roman" w:hAnsi="Times New Roman" w:cs="Times New Roman"/>
          <w:sz w:val="24"/>
        </w:rPr>
        <w:t xml:space="preserve">eadline: </w:t>
      </w:r>
      <w:r w:rsidR="00825859" w:rsidRPr="005739C5">
        <w:rPr>
          <w:rFonts w:ascii="Times New Roman" w:hAnsi="Times New Roman" w:cs="Times New Roman"/>
          <w:strike/>
          <w:sz w:val="24"/>
        </w:rPr>
        <w:t>August</w:t>
      </w:r>
      <w:r w:rsidR="006A1752" w:rsidRPr="005739C5">
        <w:rPr>
          <w:rFonts w:ascii="Times New Roman" w:hAnsi="Times New Roman" w:cs="Times New Roman"/>
          <w:strike/>
          <w:sz w:val="24"/>
        </w:rPr>
        <w:t xml:space="preserve"> 15</w:t>
      </w:r>
      <w:r w:rsidR="006A1752" w:rsidRPr="005739C5">
        <w:rPr>
          <w:rFonts w:ascii="Times New Roman" w:hAnsi="Times New Roman" w:cs="Times New Roman"/>
          <w:strike/>
          <w:sz w:val="24"/>
          <w:vertAlign w:val="superscript"/>
        </w:rPr>
        <w:t>th</w:t>
      </w:r>
      <w:r w:rsidR="005739C5" w:rsidRPr="005739C5">
        <w:rPr>
          <w:rFonts w:ascii="Times New Roman" w:hAnsi="Times New Roman" w:cs="Times New Roman"/>
          <w:sz w:val="24"/>
        </w:rPr>
        <w:t xml:space="preserve"> </w:t>
      </w:r>
      <w:r w:rsidR="005739C5" w:rsidRPr="005739C5">
        <w:rPr>
          <w:rFonts w:ascii="Times New Roman" w:hAnsi="Times New Roman" w:cs="Times New Roman"/>
          <w:b/>
          <w:sz w:val="24"/>
        </w:rPr>
        <w:t>August 29</w:t>
      </w:r>
      <w:r w:rsidR="005739C5" w:rsidRPr="005739C5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5739C5" w:rsidRPr="005739C5">
        <w:rPr>
          <w:rFonts w:ascii="Times New Roman" w:hAnsi="Times New Roman" w:cs="Times New Roman"/>
          <w:b/>
          <w:sz w:val="24"/>
        </w:rPr>
        <w:t>, 2016</w:t>
      </w:r>
    </w:p>
    <w:p w14:paraId="580CB7FA" w14:textId="77777777" w:rsidR="009B0700" w:rsidRDefault="009B0700" w:rsidP="00F43442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AFAE7E7" w14:textId="77777777" w:rsidR="009B0700" w:rsidRDefault="007006C7" w:rsidP="00F43442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A824C8">
        <w:rPr>
          <w:rFonts w:ascii="Times New Roman" w:hAnsi="Times New Roman" w:cs="Times New Roman"/>
          <w:b/>
          <w:sz w:val="24"/>
        </w:rPr>
        <w:t>Current site</w:t>
      </w:r>
      <w:r>
        <w:rPr>
          <w:rFonts w:ascii="Times New Roman" w:hAnsi="Times New Roman" w:cs="Times New Roman"/>
          <w:sz w:val="24"/>
        </w:rPr>
        <w:t xml:space="preserve">: </w:t>
      </w:r>
      <w:hyperlink r:id="rId9" w:history="1">
        <w:r w:rsidRPr="00967342">
          <w:rPr>
            <w:rStyle w:val="Hyperlink"/>
            <w:rFonts w:ascii="Times New Roman" w:hAnsi="Times New Roman" w:cs="Times New Roman"/>
            <w:sz w:val="24"/>
          </w:rPr>
          <w:t>www.ecapra.org</w:t>
        </w:r>
      </w:hyperlink>
    </w:p>
    <w:p w14:paraId="069F9350" w14:textId="77777777" w:rsidR="007006C7" w:rsidRDefault="007006C7" w:rsidP="00F43442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32E32A6C" w14:textId="77777777" w:rsidR="00686A42" w:rsidRDefault="00BE3F95" w:rsidP="007006C7">
      <w:pPr>
        <w:jc w:val="both"/>
        <w:rPr>
          <w:rFonts w:ascii="Times New Roman" w:hAnsi="Times New Roman" w:cs="Times New Roman"/>
          <w:sz w:val="24"/>
        </w:rPr>
      </w:pPr>
      <w:r w:rsidRPr="00A824C8">
        <w:rPr>
          <w:rFonts w:ascii="Times New Roman" w:hAnsi="Times New Roman" w:cs="Times New Roman"/>
          <w:b/>
          <w:sz w:val="24"/>
        </w:rPr>
        <w:t>Background</w:t>
      </w:r>
      <w:r w:rsidR="00F9369F">
        <w:rPr>
          <w:rFonts w:ascii="Times New Roman" w:hAnsi="Times New Roman" w:cs="Times New Roman"/>
          <w:sz w:val="24"/>
        </w:rPr>
        <w:t xml:space="preserve"> </w:t>
      </w:r>
    </w:p>
    <w:p w14:paraId="4FDF3A37" w14:textId="77777777" w:rsidR="00BE3F95" w:rsidRDefault="00F9369F" w:rsidP="007006C7">
      <w:pPr>
        <w:jc w:val="both"/>
        <w:rPr>
          <w:rFonts w:ascii="Times New Roman" w:hAnsi="Times New Roman" w:cs="Times New Roman"/>
          <w:sz w:val="24"/>
        </w:rPr>
      </w:pPr>
      <w:r w:rsidRPr="00F9369F">
        <w:rPr>
          <w:rFonts w:ascii="Times New Roman" w:hAnsi="Times New Roman" w:cs="Times New Roman"/>
          <w:sz w:val="24"/>
        </w:rPr>
        <w:t>The Probabilistic Risk Assessment (CAPRA) Program</w:t>
      </w:r>
      <w:r>
        <w:rPr>
          <w:rFonts w:ascii="Times New Roman" w:hAnsi="Times New Roman" w:cs="Times New Roman"/>
          <w:sz w:val="24"/>
        </w:rPr>
        <w:t xml:space="preserve"> </w:t>
      </w:r>
      <w:r w:rsidRPr="00F9369F">
        <w:rPr>
          <w:rFonts w:ascii="Times New Roman" w:hAnsi="Times New Roman" w:cs="Times New Roman"/>
          <w:sz w:val="24"/>
        </w:rPr>
        <w:t>started in January 2008, as a partnership between the Center for Coordination of Natural Disaster Prevention in Central America (CEPREDENAC), the United Nations International Strategy for Disaster Reduction (UN ISDR), the Inter-American Development Bank (IADB)</w:t>
      </w:r>
      <w:r w:rsidR="00A42AFD">
        <w:rPr>
          <w:rFonts w:ascii="Times New Roman" w:hAnsi="Times New Roman" w:cs="Times New Roman"/>
          <w:sz w:val="24"/>
        </w:rPr>
        <w:t>,</w:t>
      </w:r>
      <w:r w:rsidRPr="00F9369F">
        <w:rPr>
          <w:rFonts w:ascii="Times New Roman" w:hAnsi="Times New Roman" w:cs="Times New Roman"/>
          <w:sz w:val="24"/>
        </w:rPr>
        <w:t xml:space="preserve"> and The World Bank</w:t>
      </w:r>
      <w:r w:rsidR="00A42AFD">
        <w:rPr>
          <w:rFonts w:ascii="Times New Roman" w:hAnsi="Times New Roman" w:cs="Times New Roman"/>
          <w:sz w:val="24"/>
        </w:rPr>
        <w:t xml:space="preserve"> Group (WBG),</w:t>
      </w:r>
      <w:r w:rsidRPr="00F9369F">
        <w:rPr>
          <w:rFonts w:ascii="Times New Roman" w:hAnsi="Times New Roman" w:cs="Times New Roman"/>
          <w:sz w:val="24"/>
        </w:rPr>
        <w:t xml:space="preserve"> as a means to raise awareness</w:t>
      </w:r>
      <w:r w:rsidR="006A1752">
        <w:rPr>
          <w:rFonts w:ascii="Times New Roman" w:hAnsi="Times New Roman" w:cs="Times New Roman"/>
          <w:sz w:val="24"/>
        </w:rPr>
        <w:t xml:space="preserve"> of disaster risk</w:t>
      </w:r>
      <w:r w:rsidRPr="00F9369F">
        <w:rPr>
          <w:rFonts w:ascii="Times New Roman" w:hAnsi="Times New Roman" w:cs="Times New Roman"/>
          <w:sz w:val="24"/>
        </w:rPr>
        <w:t xml:space="preserve"> among clie</w:t>
      </w:r>
      <w:r w:rsidR="006A1752">
        <w:rPr>
          <w:rFonts w:ascii="Times New Roman" w:hAnsi="Times New Roman" w:cs="Times New Roman"/>
          <w:sz w:val="24"/>
        </w:rPr>
        <w:t>nt countries in Central America and provide a free, modular and openly available probabilistic risk analysis platform, the CAPRA software suite. In 2010, the World Bank Group</w:t>
      </w:r>
      <w:r w:rsidR="00A42AFD">
        <w:rPr>
          <w:rFonts w:ascii="Times New Roman" w:hAnsi="Times New Roman" w:cs="Times New Roman"/>
          <w:sz w:val="24"/>
        </w:rPr>
        <w:t xml:space="preserve"> extended</w:t>
      </w:r>
      <w:r w:rsidR="006A1752">
        <w:rPr>
          <w:rFonts w:ascii="Times New Roman" w:hAnsi="Times New Roman" w:cs="Times New Roman"/>
          <w:sz w:val="24"/>
        </w:rPr>
        <w:t xml:space="preserve"> the Program</w:t>
      </w:r>
      <w:r w:rsidR="00A42AFD">
        <w:rPr>
          <w:rFonts w:ascii="Times New Roman" w:hAnsi="Times New Roman" w:cs="Times New Roman"/>
          <w:sz w:val="24"/>
        </w:rPr>
        <w:t xml:space="preserve"> to other countries</w:t>
      </w:r>
      <w:r w:rsidR="006A1752">
        <w:rPr>
          <w:rFonts w:ascii="Times New Roman" w:hAnsi="Times New Roman" w:cs="Times New Roman"/>
          <w:sz w:val="24"/>
        </w:rPr>
        <w:t xml:space="preserve"> in the LCR region.  The main objective of the Program is to support countries in </w:t>
      </w:r>
      <w:r w:rsidRPr="00F9369F">
        <w:rPr>
          <w:rFonts w:ascii="Times New Roman" w:hAnsi="Times New Roman" w:cs="Times New Roman"/>
          <w:sz w:val="24"/>
        </w:rPr>
        <w:t>better understand</w:t>
      </w:r>
      <w:r w:rsidR="006A1752">
        <w:rPr>
          <w:rFonts w:ascii="Times New Roman" w:hAnsi="Times New Roman" w:cs="Times New Roman"/>
          <w:sz w:val="24"/>
        </w:rPr>
        <w:t xml:space="preserve">ing </w:t>
      </w:r>
      <w:r w:rsidRPr="00F9369F">
        <w:rPr>
          <w:rFonts w:ascii="Times New Roman" w:hAnsi="Times New Roman" w:cs="Times New Roman"/>
          <w:sz w:val="24"/>
        </w:rPr>
        <w:t xml:space="preserve">risk </w:t>
      </w:r>
      <w:r w:rsidR="006A1752">
        <w:rPr>
          <w:rFonts w:ascii="Times New Roman" w:hAnsi="Times New Roman" w:cs="Times New Roman"/>
          <w:sz w:val="24"/>
        </w:rPr>
        <w:t>from</w:t>
      </w:r>
      <w:r w:rsidRPr="00F9369F">
        <w:rPr>
          <w:rFonts w:ascii="Times New Roman" w:hAnsi="Times New Roman" w:cs="Times New Roman"/>
          <w:sz w:val="24"/>
        </w:rPr>
        <w:t xml:space="preserve"> adverse natural events.</w:t>
      </w:r>
    </w:p>
    <w:p w14:paraId="41C926AC" w14:textId="77777777" w:rsidR="00686A42" w:rsidRPr="0011447D" w:rsidRDefault="00686A42" w:rsidP="00686A42">
      <w:pPr>
        <w:jc w:val="both"/>
        <w:rPr>
          <w:rFonts w:ascii="Times New Roman" w:hAnsi="Times New Roman" w:cs="Times New Roman"/>
          <w:sz w:val="24"/>
          <w:lang w:val="en"/>
        </w:rPr>
      </w:pPr>
      <w:r>
        <w:rPr>
          <w:rFonts w:ascii="Times New Roman" w:hAnsi="Times New Roman" w:cs="Times New Roman"/>
          <w:sz w:val="24"/>
          <w:lang w:val="en"/>
        </w:rPr>
        <w:t xml:space="preserve">The website </w:t>
      </w:r>
      <w:r w:rsidR="00B75850">
        <w:rPr>
          <w:rFonts w:ascii="Times New Roman" w:hAnsi="Times New Roman" w:cs="Times New Roman"/>
          <w:sz w:val="24"/>
          <w:lang w:val="en"/>
        </w:rPr>
        <w:t>gives access to</w:t>
      </w:r>
      <w:r w:rsidR="001F4F49">
        <w:rPr>
          <w:rFonts w:ascii="Times New Roman" w:hAnsi="Times New Roman" w:cs="Times New Roman"/>
          <w:sz w:val="24"/>
          <w:lang w:val="en"/>
        </w:rPr>
        <w:t xml:space="preserve"> the </w:t>
      </w:r>
      <w:r w:rsidR="00B75850">
        <w:rPr>
          <w:rFonts w:ascii="Times New Roman" w:hAnsi="Times New Roman" w:cs="Times New Roman"/>
          <w:sz w:val="24"/>
          <w:lang w:val="en"/>
        </w:rPr>
        <w:t>free</w:t>
      </w:r>
      <w:r w:rsidR="001F4F49">
        <w:rPr>
          <w:rFonts w:ascii="Times New Roman" w:hAnsi="Times New Roman" w:cs="Times New Roman"/>
          <w:sz w:val="24"/>
          <w:lang w:val="en"/>
        </w:rPr>
        <w:t xml:space="preserve"> software consisting in four different modules dedicates to the </w:t>
      </w:r>
      <w:r w:rsidR="00B75850">
        <w:rPr>
          <w:rFonts w:ascii="Times New Roman" w:hAnsi="Times New Roman" w:cs="Times New Roman"/>
          <w:sz w:val="24"/>
          <w:lang w:val="en"/>
        </w:rPr>
        <w:t>analysis</w:t>
      </w:r>
      <w:r w:rsidR="001F4F49">
        <w:rPr>
          <w:rFonts w:ascii="Times New Roman" w:hAnsi="Times New Roman" w:cs="Times New Roman"/>
          <w:sz w:val="24"/>
          <w:lang w:val="en"/>
        </w:rPr>
        <w:t xml:space="preserve"> of natural hazards, exposure, physical vulnerability, and a final one to estimate </w:t>
      </w:r>
      <w:r w:rsidR="00B75850">
        <w:rPr>
          <w:rFonts w:ascii="Times New Roman" w:hAnsi="Times New Roman" w:cs="Times New Roman"/>
          <w:sz w:val="24"/>
          <w:lang w:val="en"/>
        </w:rPr>
        <w:t>risk (loss module)</w:t>
      </w:r>
      <w:r w:rsidR="001F4F49">
        <w:rPr>
          <w:rFonts w:ascii="Times New Roman" w:hAnsi="Times New Roman" w:cs="Times New Roman"/>
          <w:sz w:val="24"/>
          <w:lang w:val="en"/>
        </w:rPr>
        <w:t>.</w:t>
      </w:r>
      <w:r>
        <w:rPr>
          <w:rFonts w:ascii="Times New Roman" w:hAnsi="Times New Roman" w:cs="Times New Roman"/>
          <w:sz w:val="24"/>
          <w:lang w:val="en"/>
        </w:rPr>
        <w:t xml:space="preserve"> </w:t>
      </w:r>
      <w:r w:rsidR="00B75850">
        <w:rPr>
          <w:rFonts w:ascii="Times New Roman" w:hAnsi="Times New Roman" w:cs="Times New Roman"/>
          <w:sz w:val="24"/>
          <w:lang w:val="en"/>
        </w:rPr>
        <w:t xml:space="preserve"> All the modules are based on a probabilistic approach.</w:t>
      </w:r>
    </w:p>
    <w:p w14:paraId="5CDD7464" w14:textId="77777777" w:rsidR="0011447D" w:rsidRPr="0011447D" w:rsidRDefault="0011447D" w:rsidP="001144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"/>
        </w:rPr>
      </w:pPr>
      <w:r w:rsidRPr="0011447D">
        <w:rPr>
          <w:rFonts w:ascii="Times New Roman" w:hAnsi="Times New Roman" w:cs="Times New Roman"/>
          <w:sz w:val="24"/>
          <w:lang w:val="en"/>
        </w:rPr>
        <w:t xml:space="preserve">Hazard Modules: The hazard modules include a set of software tools to model hazard frequency and intensity for earthquakes, </w:t>
      </w:r>
      <w:r w:rsidR="00B75850">
        <w:rPr>
          <w:rFonts w:ascii="Times New Roman" w:hAnsi="Times New Roman" w:cs="Times New Roman"/>
          <w:sz w:val="24"/>
          <w:lang w:val="en"/>
        </w:rPr>
        <w:t xml:space="preserve">hurricanes and floods </w:t>
      </w:r>
      <w:r w:rsidRPr="0011447D">
        <w:rPr>
          <w:rFonts w:ascii="Times New Roman" w:hAnsi="Times New Roman" w:cs="Times New Roman"/>
          <w:sz w:val="24"/>
          <w:lang w:val="en"/>
        </w:rPr>
        <w:t>hazards.</w:t>
      </w:r>
    </w:p>
    <w:p w14:paraId="36C70D5A" w14:textId="77777777" w:rsidR="0011447D" w:rsidRPr="0011447D" w:rsidRDefault="0011447D" w:rsidP="001144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"/>
        </w:rPr>
      </w:pPr>
      <w:r w:rsidRPr="0011447D">
        <w:rPr>
          <w:rFonts w:ascii="Times New Roman" w:hAnsi="Times New Roman" w:cs="Times New Roman"/>
          <w:sz w:val="24"/>
          <w:lang w:val="en"/>
        </w:rPr>
        <w:t>Exposure Module: The exposure module uses information to depict the inventory of assets, including tools for the localization, classification, qualification and valuation of infrastructure potentially exposed to the hazard being considered.</w:t>
      </w:r>
    </w:p>
    <w:p w14:paraId="0D57F430" w14:textId="77777777" w:rsidR="0011447D" w:rsidRPr="0011447D" w:rsidRDefault="0011447D" w:rsidP="001144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"/>
        </w:rPr>
      </w:pPr>
      <w:r w:rsidRPr="0011447D">
        <w:rPr>
          <w:rFonts w:ascii="Times New Roman" w:hAnsi="Times New Roman" w:cs="Times New Roman"/>
          <w:sz w:val="24"/>
          <w:lang w:val="en"/>
        </w:rPr>
        <w:t xml:space="preserve">Physical Vulnerability Module: The vulnerability module includes software tools for the development of physical vulnerability functions for each hazard and class of asset </w:t>
      </w:r>
      <w:r w:rsidRPr="0011447D">
        <w:rPr>
          <w:rFonts w:ascii="Times New Roman" w:hAnsi="Times New Roman" w:cs="Times New Roman"/>
          <w:sz w:val="24"/>
          <w:lang w:val="en"/>
        </w:rPr>
        <w:lastRenderedPageBreak/>
        <w:t>considered. The vulnerability module also can also be used to assign specific vulnerability functions to the exposed elements.</w:t>
      </w:r>
    </w:p>
    <w:p w14:paraId="023F9BA6" w14:textId="77777777" w:rsidR="0011447D" w:rsidRPr="0011447D" w:rsidRDefault="0011447D" w:rsidP="001144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"/>
        </w:rPr>
      </w:pPr>
      <w:r w:rsidRPr="0011447D">
        <w:rPr>
          <w:rFonts w:ascii="Times New Roman" w:hAnsi="Times New Roman" w:cs="Times New Roman"/>
          <w:sz w:val="24"/>
          <w:lang w:val="en"/>
        </w:rPr>
        <w:t>Loss Module: The loss module is used to calculate the potential for losses for user-defined return periods or specific scenarios.</w:t>
      </w:r>
    </w:p>
    <w:p w14:paraId="5D42EA59" w14:textId="77777777" w:rsidR="0018186C" w:rsidRDefault="009D1236" w:rsidP="007006C7">
      <w:pPr>
        <w:jc w:val="both"/>
        <w:rPr>
          <w:rFonts w:ascii="Times New Roman" w:hAnsi="Times New Roman" w:cs="Times New Roman"/>
          <w:sz w:val="24"/>
        </w:rPr>
      </w:pPr>
      <w:r w:rsidRPr="00F43442">
        <w:rPr>
          <w:rFonts w:ascii="Times New Roman" w:hAnsi="Times New Roman" w:cs="Times New Roman"/>
          <w:sz w:val="24"/>
          <w:lang w:val="en"/>
        </w:rPr>
        <w:t xml:space="preserve">The CAPRA Program website - </w:t>
      </w:r>
      <w:hyperlink r:id="rId10" w:history="1">
        <w:proofErr w:type="spellStart"/>
        <w:r w:rsidRPr="009D1236">
          <w:rPr>
            <w:rStyle w:val="Hyperlink"/>
            <w:rFonts w:ascii="Times New Roman" w:hAnsi="Times New Roman" w:cs="Times New Roman"/>
            <w:sz w:val="24"/>
          </w:rPr>
          <w:t>eCAPRA</w:t>
        </w:r>
        <w:proofErr w:type="spellEnd"/>
      </w:hyperlink>
      <w:r w:rsidRPr="00F43442">
        <w:rPr>
          <w:rFonts w:ascii="Times New Roman" w:hAnsi="Times New Roman" w:cs="Times New Roman"/>
          <w:sz w:val="24"/>
        </w:rPr>
        <w:t xml:space="preserve"> </w:t>
      </w:r>
      <w:r w:rsidRPr="00F43442">
        <w:rPr>
          <w:rFonts w:ascii="Times New Roman" w:hAnsi="Times New Roman" w:cs="Times New Roman"/>
          <w:sz w:val="24"/>
          <w:lang w:val="en"/>
        </w:rPr>
        <w:t>provides users access to the different software modules created in the first phase of the Program, as well as information about data layers and analysis conducted using the CAPRA software</w:t>
      </w:r>
      <w:r w:rsidR="009B0700">
        <w:rPr>
          <w:rFonts w:ascii="Times New Roman" w:hAnsi="Times New Roman" w:cs="Times New Roman"/>
          <w:sz w:val="24"/>
          <w:lang w:val="en"/>
        </w:rPr>
        <w:t xml:space="preserve">, and </w:t>
      </w:r>
      <w:r w:rsidR="00300C03">
        <w:rPr>
          <w:rFonts w:ascii="Times New Roman" w:hAnsi="Times New Roman" w:cs="Times New Roman"/>
          <w:sz w:val="24"/>
        </w:rPr>
        <w:t xml:space="preserve">a </w:t>
      </w:r>
      <w:r w:rsidR="001F4F49">
        <w:rPr>
          <w:rFonts w:ascii="Times New Roman" w:hAnsi="Times New Roman" w:cs="Times New Roman"/>
          <w:sz w:val="24"/>
        </w:rPr>
        <w:t>library of resources, consisting in related publications, informative videos and tutorial for the modules.</w:t>
      </w:r>
    </w:p>
    <w:p w14:paraId="6B253744" w14:textId="77777777" w:rsidR="001F4F49" w:rsidRDefault="001F4F49" w:rsidP="007006C7">
      <w:pPr>
        <w:jc w:val="both"/>
        <w:rPr>
          <w:rFonts w:ascii="Times New Roman" w:hAnsi="Times New Roman" w:cs="Times New Roman"/>
          <w:sz w:val="24"/>
        </w:rPr>
      </w:pPr>
    </w:p>
    <w:p w14:paraId="0DC621DE" w14:textId="77777777" w:rsidR="00174A2D" w:rsidRDefault="00174A2D" w:rsidP="00174A2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Applicants</w:t>
      </w:r>
    </w:p>
    <w:p w14:paraId="050E065D" w14:textId="77777777" w:rsidR="00F40EDF" w:rsidRDefault="009D1236" w:rsidP="00174A2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World </w:t>
      </w:r>
      <w:r w:rsidR="009728D8">
        <w:rPr>
          <w:rFonts w:ascii="Times New Roman" w:hAnsi="Times New Roman" w:cs="Times New Roman"/>
          <w:sz w:val="24"/>
        </w:rPr>
        <w:t>Bank</w:t>
      </w:r>
      <w:r>
        <w:rPr>
          <w:rFonts w:ascii="Times New Roman" w:hAnsi="Times New Roman" w:cs="Times New Roman"/>
          <w:sz w:val="24"/>
        </w:rPr>
        <w:t xml:space="preserve"> is looking for a host to the CAPRA website (ideally a </w:t>
      </w:r>
      <w:r w:rsidR="00174A2D">
        <w:rPr>
          <w:rFonts w:ascii="Times New Roman" w:hAnsi="Times New Roman" w:cs="Times New Roman"/>
          <w:sz w:val="24"/>
        </w:rPr>
        <w:t>Universit</w:t>
      </w:r>
      <w:r>
        <w:rPr>
          <w:rFonts w:ascii="Times New Roman" w:hAnsi="Times New Roman" w:cs="Times New Roman"/>
          <w:sz w:val="24"/>
        </w:rPr>
        <w:t>y or</w:t>
      </w:r>
      <w:r w:rsidR="00B75850">
        <w:rPr>
          <w:rFonts w:ascii="Times New Roman" w:hAnsi="Times New Roman" w:cs="Times New Roman"/>
          <w:sz w:val="24"/>
        </w:rPr>
        <w:t xml:space="preserve"> Research Center</w:t>
      </w:r>
      <w:r>
        <w:rPr>
          <w:rFonts w:ascii="Times New Roman" w:hAnsi="Times New Roman" w:cs="Times New Roman"/>
          <w:sz w:val="24"/>
        </w:rPr>
        <w:t>)</w:t>
      </w:r>
      <w:r w:rsidR="00B75850">
        <w:rPr>
          <w:rFonts w:ascii="Times New Roman" w:hAnsi="Times New Roman" w:cs="Times New Roman"/>
          <w:sz w:val="24"/>
        </w:rPr>
        <w:t xml:space="preserve"> </w:t>
      </w:r>
      <w:r w:rsidR="00300C03">
        <w:rPr>
          <w:rFonts w:ascii="Times New Roman" w:hAnsi="Times New Roman" w:cs="Times New Roman"/>
          <w:sz w:val="24"/>
        </w:rPr>
        <w:t>interested in hosting the website</w:t>
      </w:r>
      <w:r w:rsidR="00F40EDF">
        <w:rPr>
          <w:rFonts w:ascii="Times New Roman" w:hAnsi="Times New Roman" w:cs="Times New Roman"/>
          <w:sz w:val="24"/>
        </w:rPr>
        <w:t xml:space="preserve"> and </w:t>
      </w:r>
      <w:r w:rsidR="009B0700">
        <w:rPr>
          <w:rFonts w:ascii="Times New Roman" w:hAnsi="Times New Roman" w:cs="Times New Roman"/>
          <w:sz w:val="24"/>
        </w:rPr>
        <w:t>continue develop the CAPRA community through knowledge exchange and analysis using CAPRA tools</w:t>
      </w:r>
      <w:r w:rsidR="00F40EDF">
        <w:rPr>
          <w:rFonts w:ascii="Times New Roman" w:hAnsi="Times New Roman" w:cs="Times New Roman"/>
          <w:sz w:val="24"/>
        </w:rPr>
        <w:t>.</w:t>
      </w:r>
    </w:p>
    <w:p w14:paraId="0616C08E" w14:textId="77777777" w:rsidR="00174A2D" w:rsidRDefault="00F40EDF" w:rsidP="00174A2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9D1236">
        <w:rPr>
          <w:rFonts w:ascii="Times New Roman" w:hAnsi="Times New Roman" w:cs="Times New Roman"/>
          <w:sz w:val="24"/>
        </w:rPr>
        <w:t>applicant will pledge to</w:t>
      </w:r>
      <w:r w:rsidR="00C75E85">
        <w:rPr>
          <w:rFonts w:ascii="Times New Roman" w:hAnsi="Times New Roman" w:cs="Times New Roman"/>
          <w:sz w:val="24"/>
        </w:rPr>
        <w:t xml:space="preserve"> keep the website </w:t>
      </w:r>
      <w:r w:rsidR="009B0700">
        <w:rPr>
          <w:rFonts w:ascii="Times New Roman" w:hAnsi="Times New Roman" w:cs="Times New Roman"/>
          <w:sz w:val="24"/>
        </w:rPr>
        <w:t xml:space="preserve">free and </w:t>
      </w:r>
      <w:r w:rsidR="00C75E85">
        <w:rPr>
          <w:rFonts w:ascii="Times New Roman" w:hAnsi="Times New Roman" w:cs="Times New Roman"/>
          <w:sz w:val="24"/>
        </w:rPr>
        <w:t>open for professionals and students worldwide.</w:t>
      </w:r>
    </w:p>
    <w:p w14:paraId="31E5C5DA" w14:textId="1F3D1E51" w:rsidR="00174A2D" w:rsidRDefault="00174A2D" w:rsidP="00174A2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send your Expression of Interest </w:t>
      </w:r>
      <w:r w:rsidR="00F40EDF">
        <w:rPr>
          <w:rFonts w:ascii="Times New Roman" w:hAnsi="Times New Roman" w:cs="Times New Roman"/>
          <w:sz w:val="24"/>
        </w:rPr>
        <w:t xml:space="preserve">including a short description of your department and program of studies/researches </w:t>
      </w:r>
      <w:r>
        <w:rPr>
          <w:rFonts w:ascii="Times New Roman" w:hAnsi="Times New Roman" w:cs="Times New Roman"/>
          <w:sz w:val="24"/>
        </w:rPr>
        <w:t xml:space="preserve">to </w:t>
      </w:r>
      <w:hyperlink r:id="rId11" w:history="1">
        <w:r w:rsidR="00467C16" w:rsidRPr="00E30796">
          <w:rPr>
            <w:rStyle w:val="Hyperlink"/>
            <w:rFonts w:ascii="Times New Roman" w:hAnsi="Times New Roman" w:cs="Times New Roman"/>
            <w:sz w:val="24"/>
          </w:rPr>
          <w:t>bminguezgarcia@worldbank.org</w:t>
        </w:r>
      </w:hyperlink>
      <w:r w:rsidR="00825859">
        <w:rPr>
          <w:rFonts w:ascii="Times New Roman" w:hAnsi="Times New Roman" w:cs="Times New Roman"/>
          <w:sz w:val="24"/>
        </w:rPr>
        <w:t xml:space="preserve"> no later than </w:t>
      </w:r>
      <w:r w:rsidR="00825859" w:rsidRPr="005739C5">
        <w:rPr>
          <w:rFonts w:ascii="Times New Roman" w:hAnsi="Times New Roman" w:cs="Times New Roman"/>
          <w:strike/>
          <w:sz w:val="24"/>
        </w:rPr>
        <w:t>August</w:t>
      </w:r>
      <w:r w:rsidRPr="005739C5">
        <w:rPr>
          <w:rFonts w:ascii="Times New Roman" w:hAnsi="Times New Roman" w:cs="Times New Roman"/>
          <w:strike/>
          <w:sz w:val="24"/>
        </w:rPr>
        <w:t xml:space="preserve"> </w:t>
      </w:r>
      <w:r w:rsidR="00F43442" w:rsidRPr="005739C5">
        <w:rPr>
          <w:rFonts w:ascii="Times New Roman" w:hAnsi="Times New Roman" w:cs="Times New Roman"/>
          <w:strike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, </w:t>
      </w:r>
      <w:r w:rsidR="005739C5">
        <w:rPr>
          <w:rFonts w:ascii="Times New Roman" w:hAnsi="Times New Roman" w:cs="Times New Roman"/>
          <w:sz w:val="24"/>
        </w:rPr>
        <w:t>August 29</w:t>
      </w:r>
      <w:r w:rsidR="005739C5" w:rsidRPr="005739C5">
        <w:rPr>
          <w:rFonts w:ascii="Times New Roman" w:hAnsi="Times New Roman" w:cs="Times New Roman"/>
          <w:sz w:val="24"/>
          <w:vertAlign w:val="superscript"/>
        </w:rPr>
        <w:t>th</w:t>
      </w:r>
      <w:r w:rsidR="005739C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2016.</w:t>
      </w:r>
    </w:p>
    <w:p w14:paraId="56E413DC" w14:textId="7AA0CC4E" w:rsidR="005524CE" w:rsidRDefault="005524CE" w:rsidP="00174A2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more information, please contact </w:t>
      </w:r>
      <w:hyperlink r:id="rId12" w:history="1">
        <w:r w:rsidR="00467C16" w:rsidRPr="00E30796">
          <w:rPr>
            <w:rStyle w:val="Hyperlink"/>
            <w:rFonts w:ascii="Times New Roman" w:hAnsi="Times New Roman" w:cs="Times New Roman"/>
            <w:sz w:val="24"/>
          </w:rPr>
          <w:t>bminguezgarcia@worldbank.org</w:t>
        </w:r>
      </w:hyperlink>
      <w:r>
        <w:rPr>
          <w:rFonts w:ascii="Times New Roman" w:hAnsi="Times New Roman" w:cs="Times New Roman"/>
          <w:sz w:val="24"/>
        </w:rPr>
        <w:t xml:space="preserve">. </w:t>
      </w:r>
    </w:p>
    <w:p w14:paraId="06DACCB2" w14:textId="77777777" w:rsidR="00174A2D" w:rsidRPr="00174A2D" w:rsidRDefault="00174A2D" w:rsidP="007006C7">
      <w:pPr>
        <w:jc w:val="both"/>
        <w:rPr>
          <w:rFonts w:ascii="Times New Roman" w:hAnsi="Times New Roman" w:cs="Times New Roman"/>
          <w:sz w:val="24"/>
        </w:rPr>
      </w:pPr>
    </w:p>
    <w:sectPr w:rsidR="00174A2D" w:rsidRPr="00174A2D" w:rsidSect="00A60A4D">
      <w:headerReference w:type="default" r:id="rId13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18DE2" w14:textId="77777777" w:rsidR="00A42F12" w:rsidRDefault="00A42F12" w:rsidP="0018186C">
      <w:pPr>
        <w:spacing w:after="0" w:line="240" w:lineRule="auto"/>
      </w:pPr>
      <w:r>
        <w:separator/>
      </w:r>
    </w:p>
  </w:endnote>
  <w:endnote w:type="continuationSeparator" w:id="0">
    <w:p w14:paraId="706E4AAC" w14:textId="77777777" w:rsidR="00A42F12" w:rsidRDefault="00A42F12" w:rsidP="0018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77C8E" w14:textId="77777777" w:rsidR="00A42F12" w:rsidRDefault="00A42F12" w:rsidP="0018186C">
      <w:pPr>
        <w:spacing w:after="0" w:line="240" w:lineRule="auto"/>
      </w:pPr>
      <w:r>
        <w:separator/>
      </w:r>
    </w:p>
  </w:footnote>
  <w:footnote w:type="continuationSeparator" w:id="0">
    <w:p w14:paraId="31944D59" w14:textId="77777777" w:rsidR="00A42F12" w:rsidRDefault="00A42F12" w:rsidP="00181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CBE2C" w14:textId="77777777" w:rsidR="00300C03" w:rsidRDefault="00300C03">
    <w:pPr>
      <w:pStyle w:val="Header"/>
    </w:pPr>
    <w:r>
      <w:rPr>
        <w:noProof/>
        <w:lang w:val="en-GB" w:eastAsia="zh-CN"/>
      </w:rPr>
      <w:drawing>
        <wp:inline distT="0" distB="0" distL="0" distR="0" wp14:anchorId="238854D8" wp14:editId="402BA142">
          <wp:extent cx="1181100" cy="5942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31" cy="603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GB" w:eastAsia="zh-CN"/>
      </w:rPr>
      <w:drawing>
        <wp:inline distT="0" distB="0" distL="0" distR="0" wp14:anchorId="64D6430E" wp14:editId="0AD76760">
          <wp:extent cx="1152525" cy="65214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1875A6" w14:textId="77777777" w:rsidR="00A60A4D" w:rsidRDefault="00A60A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B5088"/>
    <w:multiLevelType w:val="hybridMultilevel"/>
    <w:tmpl w:val="6644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6C"/>
    <w:rsid w:val="0011447D"/>
    <w:rsid w:val="00174A2D"/>
    <w:rsid w:val="0018186C"/>
    <w:rsid w:val="001F4F49"/>
    <w:rsid w:val="002B3BF8"/>
    <w:rsid w:val="002B5440"/>
    <w:rsid w:val="002F438D"/>
    <w:rsid w:val="00300C03"/>
    <w:rsid w:val="00467C16"/>
    <w:rsid w:val="004B46BE"/>
    <w:rsid w:val="005524CE"/>
    <w:rsid w:val="005739C5"/>
    <w:rsid w:val="006101F7"/>
    <w:rsid w:val="00686A42"/>
    <w:rsid w:val="006907E5"/>
    <w:rsid w:val="0069554E"/>
    <w:rsid w:val="006A1752"/>
    <w:rsid w:val="006F118D"/>
    <w:rsid w:val="007006C7"/>
    <w:rsid w:val="00825859"/>
    <w:rsid w:val="009728D8"/>
    <w:rsid w:val="009B0700"/>
    <w:rsid w:val="009D1236"/>
    <w:rsid w:val="00A22134"/>
    <w:rsid w:val="00A42AFD"/>
    <w:rsid w:val="00A42F12"/>
    <w:rsid w:val="00A60A4D"/>
    <w:rsid w:val="00A824C8"/>
    <w:rsid w:val="00B22E89"/>
    <w:rsid w:val="00B75850"/>
    <w:rsid w:val="00BE3F95"/>
    <w:rsid w:val="00C27060"/>
    <w:rsid w:val="00C75E85"/>
    <w:rsid w:val="00DC3665"/>
    <w:rsid w:val="00DE59C2"/>
    <w:rsid w:val="00DF7709"/>
    <w:rsid w:val="00E32392"/>
    <w:rsid w:val="00E8213B"/>
    <w:rsid w:val="00EC2B35"/>
    <w:rsid w:val="00EC56DB"/>
    <w:rsid w:val="00F40EDF"/>
    <w:rsid w:val="00F43442"/>
    <w:rsid w:val="00F932D1"/>
    <w:rsid w:val="00F9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D1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86C"/>
  </w:style>
  <w:style w:type="paragraph" w:styleId="Footer">
    <w:name w:val="footer"/>
    <w:basedOn w:val="Normal"/>
    <w:link w:val="FooterChar"/>
    <w:uiPriority w:val="99"/>
    <w:unhideWhenUsed/>
    <w:rsid w:val="0018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86C"/>
  </w:style>
  <w:style w:type="character" w:styleId="Hyperlink">
    <w:name w:val="Hyperlink"/>
    <w:basedOn w:val="DefaultParagraphFont"/>
    <w:uiPriority w:val="99"/>
    <w:unhideWhenUsed/>
    <w:rsid w:val="007006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6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44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2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8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86C"/>
  </w:style>
  <w:style w:type="paragraph" w:styleId="Footer">
    <w:name w:val="footer"/>
    <w:basedOn w:val="Normal"/>
    <w:link w:val="FooterChar"/>
    <w:uiPriority w:val="99"/>
    <w:unhideWhenUsed/>
    <w:rsid w:val="0018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86C"/>
  </w:style>
  <w:style w:type="character" w:styleId="Hyperlink">
    <w:name w:val="Hyperlink"/>
    <w:basedOn w:val="DefaultParagraphFont"/>
    <w:uiPriority w:val="99"/>
    <w:unhideWhenUsed/>
    <w:rsid w:val="007006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6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44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2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8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apra.org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minguezgarcia@world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minguezgarcia@worldban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capr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apr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Office at Geneva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Minguez Garcia</dc:creator>
  <cp:lastModifiedBy>duncan</cp:lastModifiedBy>
  <cp:revision>2</cp:revision>
  <dcterms:created xsi:type="dcterms:W3CDTF">2016-08-11T10:03:00Z</dcterms:created>
  <dcterms:modified xsi:type="dcterms:W3CDTF">2016-08-11T10:03:00Z</dcterms:modified>
</cp:coreProperties>
</file>