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35E8B" w14:textId="096522D5" w:rsidR="00EC71D8" w:rsidRDefault="00D260C6">
      <w:r>
        <w:rPr>
          <w:noProof/>
          <w:lang w:val="en-US" w:eastAsia="en-US"/>
        </w:rPr>
        <w:drawing>
          <wp:anchor distT="0" distB="0" distL="114300" distR="114300" simplePos="0" relativeHeight="251656704" behindDoc="0" locked="0" layoutInCell="1" allowOverlap="1" wp14:anchorId="0CC7D63B" wp14:editId="07F5EC45">
            <wp:simplePos x="0" y="0"/>
            <wp:positionH relativeFrom="column">
              <wp:posOffset>-457200</wp:posOffset>
            </wp:positionH>
            <wp:positionV relativeFrom="paragraph">
              <wp:posOffset>-685800</wp:posOffset>
            </wp:positionV>
            <wp:extent cx="2057400" cy="1543050"/>
            <wp:effectExtent l="0" t="0" r="0" b="0"/>
            <wp:wrapNone/>
            <wp:docPr id="2"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pic:spPr>
                </pic:pic>
              </a:graphicData>
            </a:graphic>
            <wp14:sizeRelH relativeFrom="page">
              <wp14:pctWidth>0</wp14:pctWidth>
            </wp14:sizeRelH>
            <wp14:sizeRelV relativeFrom="page">
              <wp14:pctHeight>0</wp14:pctHeight>
            </wp14:sizeRelV>
          </wp:anchor>
        </w:drawing>
      </w:r>
    </w:p>
    <w:p w14:paraId="2ACEDCA8" w14:textId="77777777" w:rsidR="00410623" w:rsidRDefault="00410623"/>
    <w:p w14:paraId="5CF3D605" w14:textId="77777777" w:rsidR="00410623" w:rsidRDefault="00410623"/>
    <w:p w14:paraId="1166787A" w14:textId="77777777" w:rsidR="00410623" w:rsidRDefault="00410623"/>
    <w:p w14:paraId="2328A10F" w14:textId="77777777" w:rsidR="001C2614" w:rsidRDefault="001C2614"/>
    <w:p w14:paraId="68B793E3" w14:textId="77777777" w:rsidR="00121ED7" w:rsidRPr="00F55E4B" w:rsidRDefault="00121ED7" w:rsidP="00121ED7">
      <w:pPr>
        <w:widowControl w:val="0"/>
        <w:autoSpaceDE w:val="0"/>
        <w:autoSpaceDN w:val="0"/>
        <w:adjustRightInd w:val="0"/>
        <w:spacing w:after="120"/>
        <w:jc w:val="center"/>
        <w:rPr>
          <w:rFonts w:ascii="Calibri" w:eastAsia="ＭＳ 明朝" w:hAnsi="Calibri" w:cs="Arial"/>
          <w:b/>
          <w:sz w:val="28"/>
          <w:szCs w:val="28"/>
          <w:lang w:val="en-US"/>
        </w:rPr>
      </w:pPr>
      <w:r w:rsidRPr="00F55E4B">
        <w:rPr>
          <w:rFonts w:ascii="Calibri" w:eastAsia="ＭＳ 明朝" w:hAnsi="Calibri" w:cs="Arial"/>
          <w:b/>
          <w:sz w:val="28"/>
          <w:szCs w:val="28"/>
          <w:lang w:val="en-US"/>
        </w:rPr>
        <w:t xml:space="preserve">Making Cities Resilient: </w:t>
      </w:r>
      <w:r w:rsidR="006F64BE">
        <w:rPr>
          <w:rFonts w:ascii="Calibri" w:eastAsia="ＭＳ 明朝" w:hAnsi="Calibri" w:cs="Arial"/>
          <w:b/>
          <w:sz w:val="28"/>
          <w:szCs w:val="28"/>
          <w:lang w:val="en-US"/>
        </w:rPr>
        <w:t xml:space="preserve">Role of the Local Government </w:t>
      </w:r>
    </w:p>
    <w:p w14:paraId="65B16AB1" w14:textId="77777777" w:rsidR="001C2614" w:rsidRPr="00CD1F1D" w:rsidRDefault="007F1362" w:rsidP="002F72C2">
      <w:pPr>
        <w:tabs>
          <w:tab w:val="left" w:pos="2149"/>
        </w:tabs>
        <w:jc w:val="center"/>
        <w:rPr>
          <w:rFonts w:ascii="Calibri" w:hAnsi="Calibri"/>
          <w:b/>
          <w:bCs/>
          <w:color w:val="C00000"/>
          <w:sz w:val="44"/>
          <w:szCs w:val="44"/>
        </w:rPr>
      </w:pPr>
      <w:r>
        <w:rPr>
          <w:rFonts w:ascii="Calibri" w:hAnsi="Calibri"/>
          <w:b/>
          <w:bCs/>
          <w:color w:val="C00000"/>
          <w:sz w:val="44"/>
          <w:szCs w:val="44"/>
        </w:rPr>
        <w:t xml:space="preserve">Findings and </w:t>
      </w:r>
      <w:r w:rsidR="0038562E">
        <w:rPr>
          <w:rFonts w:ascii="Calibri" w:hAnsi="Calibri"/>
          <w:b/>
          <w:bCs/>
          <w:color w:val="C00000"/>
          <w:sz w:val="44"/>
          <w:szCs w:val="44"/>
        </w:rPr>
        <w:t>Policy Messages</w:t>
      </w:r>
    </w:p>
    <w:p w14:paraId="6256F279" w14:textId="77777777" w:rsidR="00EC71D8" w:rsidRPr="00410623" w:rsidRDefault="00EC71D8" w:rsidP="00CD1F1D">
      <w:pPr>
        <w:pBdr>
          <w:bottom w:val="single" w:sz="18" w:space="1" w:color="C00000"/>
        </w:pBdr>
        <w:ind w:left="-567" w:right="-362"/>
        <w:rPr>
          <w:rFonts w:ascii="Calibri" w:hAnsi="Calibri"/>
        </w:rPr>
      </w:pPr>
    </w:p>
    <w:p w14:paraId="3CA0F48F" w14:textId="77777777" w:rsidR="00873C12" w:rsidRDefault="00873C12" w:rsidP="00873C12">
      <w:pPr>
        <w:jc w:val="center"/>
        <w:rPr>
          <w:rFonts w:ascii="Calibri" w:hAnsi="Calibri"/>
          <w:b/>
          <w:color w:val="000000" w:themeColor="text1"/>
          <w:sz w:val="28"/>
          <w:szCs w:val="28"/>
        </w:rPr>
      </w:pPr>
    </w:p>
    <w:p w14:paraId="28883FF8" w14:textId="77777777" w:rsidR="00EC71D8" w:rsidRPr="00B7109B" w:rsidRDefault="001A07D2" w:rsidP="00410623">
      <w:pPr>
        <w:rPr>
          <w:rFonts w:asciiTheme="minorHAnsi" w:hAnsiTheme="minorHAnsi"/>
          <w:b/>
          <w:bCs/>
          <w:color w:val="A50021"/>
          <w:sz w:val="20"/>
          <w:szCs w:val="20"/>
        </w:rPr>
      </w:pPr>
      <w:r w:rsidRPr="00B7109B">
        <w:rPr>
          <w:rFonts w:asciiTheme="minorHAnsi" w:hAnsiTheme="minorHAnsi"/>
          <w:b/>
          <w:bCs/>
          <w:color w:val="A50021"/>
          <w:sz w:val="20"/>
          <w:szCs w:val="20"/>
        </w:rPr>
        <w:t>Background</w:t>
      </w:r>
    </w:p>
    <w:p w14:paraId="0E0AE2D1" w14:textId="787423A9" w:rsidR="00121ED7" w:rsidRPr="00B7109B" w:rsidRDefault="00121ED7" w:rsidP="00121ED7">
      <w:pPr>
        <w:rPr>
          <w:rFonts w:asciiTheme="minorHAnsi" w:hAnsiTheme="minorHAnsi"/>
          <w:sz w:val="20"/>
          <w:szCs w:val="20"/>
        </w:rPr>
      </w:pPr>
      <w:r w:rsidRPr="00B7109B">
        <w:rPr>
          <w:rFonts w:asciiTheme="minorHAnsi" w:hAnsiTheme="minorHAnsi"/>
          <w:sz w:val="20"/>
          <w:szCs w:val="20"/>
        </w:rPr>
        <w:t xml:space="preserve">The concept of resilience is now widely adopted across academic and policy debates as a way of reducing society’s vulnerability to threats posed by natural and human induced hazards. The </w:t>
      </w:r>
      <w:r w:rsidRPr="00B7109B">
        <w:rPr>
          <w:rFonts w:asciiTheme="minorHAnsi" w:eastAsia="Calibri" w:hAnsiTheme="minorHAnsi"/>
          <w:sz w:val="20"/>
          <w:szCs w:val="20"/>
        </w:rPr>
        <w:t>‘resilient city’ is a comparatively new term, but is now increasingly used in disaster related literature and policy documents. The ‘resilient city’ can be defined in different ways. One such definition is that it is “a sustainable network of physical systems (constructed and natural environmental components) and human communities”  (</w:t>
      </w:r>
      <w:proofErr w:type="spellStart"/>
      <w:r w:rsidRPr="00B7109B">
        <w:rPr>
          <w:rFonts w:asciiTheme="minorHAnsi" w:eastAsia="Calibri" w:hAnsiTheme="minorHAnsi"/>
          <w:sz w:val="20"/>
          <w:szCs w:val="20"/>
        </w:rPr>
        <w:t>Godschalk</w:t>
      </w:r>
      <w:proofErr w:type="spellEnd"/>
      <w:r w:rsidRPr="00B7109B">
        <w:rPr>
          <w:rFonts w:asciiTheme="minorHAnsi" w:eastAsia="Calibri" w:hAnsiTheme="minorHAnsi"/>
          <w:sz w:val="20"/>
          <w:szCs w:val="20"/>
        </w:rPr>
        <w:t>, 2003). It can be further elaborated by identifying physical systems as built roads, buildings, infrastructure, communications, and energy facilities as well as waterways, soils, topography, geology, and other natural systems.</w:t>
      </w:r>
    </w:p>
    <w:p w14:paraId="52AC179C" w14:textId="77777777" w:rsidR="00121ED7" w:rsidRPr="00B7109B" w:rsidRDefault="00121ED7" w:rsidP="00121ED7">
      <w:pPr>
        <w:rPr>
          <w:rFonts w:asciiTheme="minorHAnsi" w:hAnsiTheme="minorHAnsi"/>
          <w:sz w:val="20"/>
          <w:szCs w:val="20"/>
        </w:rPr>
      </w:pPr>
    </w:p>
    <w:p w14:paraId="2F12918B" w14:textId="77777777" w:rsidR="00121ED7" w:rsidRPr="00B7109B" w:rsidRDefault="00121ED7" w:rsidP="00121ED7">
      <w:pPr>
        <w:rPr>
          <w:rFonts w:asciiTheme="minorHAnsi" w:hAnsiTheme="minorHAnsi"/>
          <w:sz w:val="20"/>
          <w:szCs w:val="20"/>
        </w:rPr>
      </w:pPr>
      <w:r w:rsidRPr="00B7109B">
        <w:rPr>
          <w:rFonts w:asciiTheme="minorHAnsi" w:hAnsiTheme="minorHAnsi"/>
          <w:sz w:val="20"/>
          <w:szCs w:val="20"/>
        </w:rPr>
        <w:t>Local governments are the institutional level closest to the citizens and to their communities. They play the first role in responding to crises and emergencies and in attending to the needs of their constituencies. They deliver essential services to their citizens (health, education, transport, water, etc.), which need to be made resilient to disasters. There is a need for national governments, local government associations, international, regional and civil society organisations, donors, the private sector, academia and professional associations, as well as every citizen to engage in the process of making cities safe from disasters.  Cities and local governments need to get ready, reduce the risks and become resilient to disasters.</w:t>
      </w:r>
    </w:p>
    <w:p w14:paraId="76663B1D" w14:textId="77777777" w:rsidR="00121ED7" w:rsidRPr="00B7109B" w:rsidRDefault="00121ED7" w:rsidP="00121ED7">
      <w:pPr>
        <w:rPr>
          <w:rFonts w:asciiTheme="minorHAnsi" w:hAnsiTheme="minorHAnsi"/>
          <w:sz w:val="20"/>
          <w:szCs w:val="20"/>
        </w:rPr>
      </w:pPr>
    </w:p>
    <w:p w14:paraId="4AF6BB86" w14:textId="77777777" w:rsidR="00B7109B" w:rsidRDefault="00121ED7" w:rsidP="00B7109B">
      <w:pPr>
        <w:rPr>
          <w:rFonts w:asciiTheme="minorHAnsi" w:hAnsiTheme="minorHAnsi"/>
          <w:sz w:val="20"/>
          <w:szCs w:val="20"/>
        </w:rPr>
      </w:pPr>
      <w:r w:rsidRPr="00B7109B">
        <w:rPr>
          <w:rFonts w:asciiTheme="minorHAnsi" w:hAnsiTheme="minorHAnsi"/>
          <w:sz w:val="20"/>
          <w:szCs w:val="20"/>
        </w:rPr>
        <w:t xml:space="preserve">The United Nations International Strategy for Disaster Reduction (UNISDR) campaigns together with its partners for this to happen. </w:t>
      </w:r>
      <w:r w:rsidRPr="00B7109B">
        <w:rPr>
          <w:rFonts w:asciiTheme="minorHAnsi" w:hAnsiTheme="minorHAnsi"/>
          <w:i/>
          <w:sz w:val="20"/>
          <w:szCs w:val="20"/>
        </w:rPr>
        <w:t>"I call for the need of world leaders to address climate change and reduce the increasing risk of disasters- and world leaders must include Mayors, townships and community leaders"</w:t>
      </w:r>
      <w:r w:rsidRPr="00B7109B">
        <w:rPr>
          <w:rFonts w:asciiTheme="minorHAnsi" w:hAnsiTheme="minorHAnsi"/>
          <w:sz w:val="20"/>
          <w:szCs w:val="20"/>
        </w:rPr>
        <w:t>, stated UN Secretary-General Ban Ki-moon in 2009.   UNISDR launched the Making Cities Resilient campaign - My City is Getting Ready - in 2010 with many partners engaged with cities and local development. This 2010-2015 World Disaster Reduction Campaign addresses issues of local governance and urban risk while drawing upon previous ISDR Campaigns on safer schools and hospitals, as well as on the sustainable urbanizations principles developed in the UN-Habitat World Urban Campaign 2009-2013. Making cities resilient to disasters is an opportunity to improve local governance, increase participation, and foster a culture of safety and sustainable urbanisation. The overall goal of the campaign is to achieve resilient, sustainable urban communities,</w:t>
      </w:r>
      <w:r w:rsidRPr="00B7109B">
        <w:rPr>
          <w:rFonts w:asciiTheme="minorHAnsi" w:hAnsiTheme="minorHAnsi"/>
          <w:b/>
          <w:sz w:val="20"/>
          <w:szCs w:val="20"/>
        </w:rPr>
        <w:t xml:space="preserve"> </w:t>
      </w:r>
      <w:r w:rsidRPr="00B7109B">
        <w:rPr>
          <w:rFonts w:asciiTheme="minorHAnsi" w:hAnsiTheme="minorHAnsi"/>
          <w:sz w:val="20"/>
          <w:szCs w:val="20"/>
        </w:rPr>
        <w:t xml:space="preserve">with a growing number of local governments that are taking actions to reduce the risks to disasters, based on common standards and tools. One of the longer-term objectives is to empower local governments with stronger national policies to invest in risk reduction at a local level, as part of urban and regional development plans. </w:t>
      </w:r>
    </w:p>
    <w:p w14:paraId="7684E469" w14:textId="77777777" w:rsidR="00B7109B" w:rsidRDefault="00B7109B" w:rsidP="00B7109B">
      <w:pPr>
        <w:rPr>
          <w:rFonts w:asciiTheme="minorHAnsi" w:hAnsiTheme="minorHAnsi"/>
          <w:sz w:val="20"/>
          <w:szCs w:val="20"/>
        </w:rPr>
      </w:pPr>
    </w:p>
    <w:p w14:paraId="633B7D17" w14:textId="77777777" w:rsidR="00B7109B" w:rsidRPr="00B7109B" w:rsidRDefault="00B7109B" w:rsidP="00B7109B">
      <w:pPr>
        <w:rPr>
          <w:rFonts w:asciiTheme="minorHAnsi" w:hAnsiTheme="minorHAnsi"/>
          <w:sz w:val="20"/>
          <w:szCs w:val="20"/>
        </w:rPr>
      </w:pPr>
      <w:r w:rsidRPr="00B7109B">
        <w:rPr>
          <w:rFonts w:asciiTheme="minorHAnsi" w:eastAsia="Calibri" w:hAnsiTheme="minorHAnsi" w:cs="Arial"/>
          <w:sz w:val="20"/>
          <w:szCs w:val="20"/>
        </w:rPr>
        <w:t>The world is experiencing a rapid urban growth with increase in urban poverty and slums. As a result of rapid urbanisation, the world’s population is increasingly concentrated in large cities with poor housing and lack of basic protective infrastructure (Red Cross, 2010; UN-ISDR, 2010a).</w:t>
      </w:r>
      <w:r w:rsidRPr="00B7109B">
        <w:rPr>
          <w:rFonts w:asciiTheme="minorHAnsi" w:hAnsiTheme="minorHAnsi" w:cs="Arial"/>
          <w:sz w:val="20"/>
          <w:szCs w:val="20"/>
        </w:rPr>
        <w:t xml:space="preserve"> This excessive unplanned urban growth leads to various physical, social and economic vulnerabilities. Consequently, the impacts of disasters are highly detrimental when they occur in urban environments. Thus, it is important to strengthen the urban cities by increasing city’s resilience to disasters. This requires a serious effort to be made by various stakeholders including governmental and non-governmental institutions. The local governments being the one responsible for local area development has a key role in achieving the resilience of the cities under their jurisdiction. As such there is considerable research interest on strengthening local governments to facilitate development of city’s resilience to disasters. Although there is a growing concern on the role of the local </w:t>
      </w:r>
      <w:r w:rsidRPr="006F64BE">
        <w:rPr>
          <w:rFonts w:asciiTheme="minorHAnsi" w:hAnsiTheme="minorHAnsi" w:cs="Arial"/>
          <w:sz w:val="20"/>
          <w:szCs w:val="20"/>
        </w:rPr>
        <w:t xml:space="preserve">governments in making cities resilient, several incidents have been reported on the inadequate contribution of local governments in taking the lead role of initiating disaster risk reduction. In this context, research based on which this policy briefing is </w:t>
      </w:r>
      <w:proofErr w:type="gramStart"/>
      <w:r w:rsidRPr="006F64BE">
        <w:rPr>
          <w:rFonts w:asciiTheme="minorHAnsi" w:hAnsiTheme="minorHAnsi" w:cs="Arial"/>
          <w:sz w:val="20"/>
          <w:szCs w:val="20"/>
        </w:rPr>
        <w:t>prepared  focuses</w:t>
      </w:r>
      <w:proofErr w:type="gramEnd"/>
      <w:r w:rsidRPr="006F64BE">
        <w:rPr>
          <w:rFonts w:asciiTheme="minorHAnsi" w:hAnsiTheme="minorHAnsi" w:cs="Arial"/>
          <w:sz w:val="20"/>
          <w:szCs w:val="20"/>
        </w:rPr>
        <w:t xml:space="preserve"> on exploring the role and challenges for local governments in creating a disaster resilient built environment within urban cities.  </w:t>
      </w:r>
    </w:p>
    <w:p w14:paraId="7C3AB963" w14:textId="77777777" w:rsidR="00121ED7" w:rsidRPr="00B7109B" w:rsidRDefault="00121ED7" w:rsidP="00121ED7">
      <w:pPr>
        <w:rPr>
          <w:rFonts w:asciiTheme="minorHAnsi" w:hAnsiTheme="minorHAnsi"/>
          <w:sz w:val="20"/>
          <w:szCs w:val="20"/>
        </w:rPr>
      </w:pPr>
    </w:p>
    <w:p w14:paraId="37BB6FAF" w14:textId="77777777" w:rsidR="00E71D57" w:rsidRDefault="00E71D57" w:rsidP="0035340C">
      <w:pPr>
        <w:rPr>
          <w:rFonts w:asciiTheme="minorHAnsi" w:hAnsiTheme="minorHAnsi"/>
          <w:b/>
          <w:bCs/>
          <w:color w:val="A50021"/>
          <w:sz w:val="20"/>
          <w:szCs w:val="20"/>
        </w:rPr>
      </w:pPr>
    </w:p>
    <w:p w14:paraId="2CB853C2" w14:textId="77777777" w:rsidR="00E71D57" w:rsidRDefault="00E71D57" w:rsidP="0035340C">
      <w:pPr>
        <w:rPr>
          <w:rFonts w:asciiTheme="minorHAnsi" w:hAnsiTheme="minorHAnsi"/>
          <w:b/>
          <w:bCs/>
          <w:color w:val="A50021"/>
          <w:sz w:val="20"/>
          <w:szCs w:val="20"/>
        </w:rPr>
      </w:pPr>
    </w:p>
    <w:p w14:paraId="36720262" w14:textId="77777777" w:rsidR="00E71D57" w:rsidRDefault="00E71D57" w:rsidP="0035340C">
      <w:pPr>
        <w:rPr>
          <w:rFonts w:asciiTheme="minorHAnsi" w:hAnsiTheme="minorHAnsi"/>
          <w:b/>
          <w:bCs/>
          <w:color w:val="A50021"/>
          <w:sz w:val="20"/>
          <w:szCs w:val="20"/>
        </w:rPr>
      </w:pPr>
    </w:p>
    <w:p w14:paraId="73E70997" w14:textId="77777777" w:rsidR="0035340C" w:rsidRDefault="0035340C" w:rsidP="0035340C">
      <w:pPr>
        <w:rPr>
          <w:rFonts w:asciiTheme="minorHAnsi" w:hAnsiTheme="minorHAnsi"/>
          <w:b/>
          <w:bCs/>
          <w:color w:val="A50021"/>
          <w:sz w:val="20"/>
          <w:szCs w:val="20"/>
        </w:rPr>
      </w:pPr>
      <w:r w:rsidRPr="00B7109B">
        <w:rPr>
          <w:rFonts w:asciiTheme="minorHAnsi" w:hAnsiTheme="minorHAnsi"/>
          <w:b/>
          <w:bCs/>
          <w:color w:val="A50021"/>
          <w:sz w:val="20"/>
          <w:szCs w:val="20"/>
        </w:rPr>
        <w:lastRenderedPageBreak/>
        <w:t>What are the main findings?</w:t>
      </w:r>
    </w:p>
    <w:p w14:paraId="1BD8706C" w14:textId="77777777" w:rsidR="00E71D57" w:rsidRDefault="00E71D57" w:rsidP="0035340C">
      <w:pPr>
        <w:rPr>
          <w:rFonts w:asciiTheme="minorHAnsi" w:hAnsiTheme="minorHAnsi"/>
          <w:b/>
          <w:bCs/>
          <w:color w:val="A50021"/>
          <w:sz w:val="20"/>
          <w:szCs w:val="20"/>
        </w:rPr>
      </w:pPr>
    </w:p>
    <w:p w14:paraId="548C8946" w14:textId="5B00A215" w:rsidR="00E71D57" w:rsidRPr="00E71D57" w:rsidRDefault="00E71D57" w:rsidP="008815DE">
      <w:pPr>
        <w:numPr>
          <w:ilvl w:val="0"/>
          <w:numId w:val="2"/>
        </w:numPr>
        <w:tabs>
          <w:tab w:val="clear" w:pos="720"/>
        </w:tabs>
        <w:ind w:left="360"/>
        <w:rPr>
          <w:rFonts w:asciiTheme="minorHAnsi" w:hAnsiTheme="minorHAnsi" w:cs="Arial"/>
          <w:sz w:val="20"/>
          <w:szCs w:val="20"/>
        </w:rPr>
      </w:pPr>
      <w:r w:rsidRPr="00E71D57">
        <w:rPr>
          <w:rFonts w:asciiTheme="minorHAnsi" w:eastAsia="Calibri" w:hAnsiTheme="minorHAnsi" w:cs="Arial"/>
          <w:sz w:val="20"/>
          <w:szCs w:val="20"/>
        </w:rPr>
        <w:t>The</w:t>
      </w:r>
      <w:r w:rsidR="008815DE" w:rsidRPr="00E71D57">
        <w:rPr>
          <w:rFonts w:asciiTheme="minorHAnsi" w:eastAsia="Calibri" w:hAnsiTheme="minorHAnsi" w:cs="Arial"/>
          <w:sz w:val="20"/>
          <w:szCs w:val="20"/>
        </w:rPr>
        <w:t xml:space="preserve"> role of local or municipal levels of government in disaster risk reduction is being increasingly recognised and stressed in international discussions</w:t>
      </w:r>
    </w:p>
    <w:p w14:paraId="280076FB" w14:textId="2A591D07" w:rsidR="00E71D57" w:rsidRPr="00E71D57" w:rsidRDefault="00E71D57" w:rsidP="00E71D57">
      <w:pPr>
        <w:numPr>
          <w:ilvl w:val="0"/>
          <w:numId w:val="2"/>
        </w:numPr>
        <w:tabs>
          <w:tab w:val="clear" w:pos="720"/>
        </w:tabs>
        <w:ind w:left="360"/>
        <w:rPr>
          <w:rFonts w:asciiTheme="minorHAnsi" w:hAnsiTheme="minorHAnsi" w:cs="Arial"/>
          <w:sz w:val="20"/>
          <w:szCs w:val="20"/>
        </w:rPr>
      </w:pPr>
      <w:r w:rsidRPr="00E71D57">
        <w:rPr>
          <w:rFonts w:asciiTheme="minorHAnsi" w:eastAsia="Calibri" w:hAnsiTheme="minorHAnsi" w:cs="Arial"/>
          <w:sz w:val="20"/>
          <w:szCs w:val="20"/>
        </w:rPr>
        <w:t>Local</w:t>
      </w:r>
      <w:r w:rsidR="008815DE" w:rsidRPr="00E71D57">
        <w:rPr>
          <w:rFonts w:asciiTheme="minorHAnsi" w:eastAsia="Calibri" w:hAnsiTheme="minorHAnsi" w:cs="Arial"/>
          <w:sz w:val="20"/>
          <w:szCs w:val="20"/>
        </w:rPr>
        <w:t xml:space="preserve"> governments have a significant role to play in contributing to the building of disaster resilient cities in order to avoid or limit the adverse impacts of disasters</w:t>
      </w:r>
    </w:p>
    <w:p w14:paraId="1221E1FE" w14:textId="77777777" w:rsidR="00E71D57" w:rsidRPr="00E71D57" w:rsidRDefault="007357CD" w:rsidP="00E71D57">
      <w:pPr>
        <w:numPr>
          <w:ilvl w:val="0"/>
          <w:numId w:val="2"/>
        </w:numPr>
        <w:tabs>
          <w:tab w:val="clear" w:pos="720"/>
        </w:tabs>
        <w:ind w:left="360"/>
        <w:rPr>
          <w:rFonts w:asciiTheme="minorHAnsi" w:hAnsiTheme="minorHAnsi" w:cs="Arial"/>
          <w:sz w:val="20"/>
          <w:szCs w:val="20"/>
        </w:rPr>
      </w:pPr>
      <w:r w:rsidRPr="00E71D57">
        <w:rPr>
          <w:rFonts w:asciiTheme="minorHAnsi" w:hAnsiTheme="minorHAnsi" w:cs="Arial"/>
          <w:sz w:val="20"/>
          <w:szCs w:val="20"/>
          <w:lang w:val="en-AU"/>
        </w:rPr>
        <w:t>A Team Effort – with Local Governments Leading the Way</w:t>
      </w:r>
    </w:p>
    <w:p w14:paraId="54BB7820" w14:textId="7FDFDC35" w:rsidR="00E71D57" w:rsidRPr="00E71D57" w:rsidRDefault="007357CD" w:rsidP="00E71D57">
      <w:pPr>
        <w:numPr>
          <w:ilvl w:val="0"/>
          <w:numId w:val="2"/>
        </w:numPr>
        <w:tabs>
          <w:tab w:val="clear" w:pos="720"/>
        </w:tabs>
        <w:ind w:left="360"/>
        <w:rPr>
          <w:rFonts w:asciiTheme="minorHAnsi" w:hAnsiTheme="minorHAnsi" w:cs="Arial"/>
          <w:sz w:val="20"/>
          <w:szCs w:val="20"/>
        </w:rPr>
      </w:pPr>
      <w:r w:rsidRPr="00E71D57">
        <w:rPr>
          <w:rFonts w:asciiTheme="minorHAnsi" w:hAnsiTheme="minorHAnsi" w:cs="Arial"/>
          <w:sz w:val="20"/>
          <w:szCs w:val="20"/>
          <w:lang w:val="en-AU"/>
        </w:rPr>
        <w:t xml:space="preserve">Benefits of Investing in Disaster Risk Reduction and </w:t>
      </w:r>
      <w:r w:rsidR="00E71D57" w:rsidRPr="00E71D57">
        <w:rPr>
          <w:rFonts w:asciiTheme="minorHAnsi" w:hAnsiTheme="minorHAnsi" w:cs="Arial"/>
          <w:sz w:val="20"/>
          <w:szCs w:val="20"/>
          <w:lang w:val="en-AU"/>
        </w:rPr>
        <w:t xml:space="preserve">Resilience: </w:t>
      </w:r>
      <w:r w:rsidRPr="00E71D57">
        <w:rPr>
          <w:rFonts w:asciiTheme="minorHAnsi" w:hAnsiTheme="minorHAnsi" w:cs="Arial"/>
          <w:sz w:val="20"/>
          <w:szCs w:val="20"/>
        </w:rPr>
        <w:t>A Legacy of Leadership</w:t>
      </w:r>
      <w:r w:rsidR="00E71D57" w:rsidRPr="00E71D57">
        <w:rPr>
          <w:rFonts w:asciiTheme="minorHAnsi" w:hAnsiTheme="minorHAnsi" w:cs="Arial"/>
          <w:sz w:val="20"/>
          <w:szCs w:val="20"/>
        </w:rPr>
        <w:t xml:space="preserve">; </w:t>
      </w:r>
      <w:r w:rsidRPr="00E71D57">
        <w:rPr>
          <w:rFonts w:asciiTheme="minorHAnsi" w:hAnsiTheme="minorHAnsi" w:cs="Arial"/>
          <w:sz w:val="20"/>
          <w:szCs w:val="20"/>
        </w:rPr>
        <w:t>Social and Human Gains</w:t>
      </w:r>
      <w:r w:rsidR="00E71D57" w:rsidRPr="00E71D57">
        <w:rPr>
          <w:rFonts w:asciiTheme="minorHAnsi" w:hAnsiTheme="minorHAnsi" w:cs="Arial"/>
          <w:sz w:val="20"/>
          <w:szCs w:val="20"/>
        </w:rPr>
        <w:t xml:space="preserve">; </w:t>
      </w:r>
      <w:r w:rsidRPr="00E71D57">
        <w:rPr>
          <w:rFonts w:asciiTheme="minorHAnsi" w:hAnsiTheme="minorHAnsi" w:cs="Arial"/>
          <w:sz w:val="20"/>
          <w:szCs w:val="20"/>
        </w:rPr>
        <w:t>Economic Growth and Job Creation</w:t>
      </w:r>
      <w:r w:rsidR="00E71D57" w:rsidRPr="00E71D57">
        <w:rPr>
          <w:rFonts w:asciiTheme="minorHAnsi" w:hAnsiTheme="minorHAnsi" w:cs="Arial"/>
          <w:sz w:val="20"/>
          <w:szCs w:val="20"/>
        </w:rPr>
        <w:t xml:space="preserve">; </w:t>
      </w:r>
      <w:r w:rsidRPr="00E71D57">
        <w:rPr>
          <w:rFonts w:asciiTheme="minorHAnsi" w:hAnsiTheme="minorHAnsi" w:cs="Arial"/>
          <w:sz w:val="20"/>
          <w:szCs w:val="20"/>
        </w:rPr>
        <w:t>More Liveable Communities</w:t>
      </w:r>
      <w:r w:rsidR="00E71D57" w:rsidRPr="00E71D57">
        <w:rPr>
          <w:rFonts w:asciiTheme="minorHAnsi" w:hAnsiTheme="minorHAnsi" w:cs="Arial"/>
          <w:sz w:val="20"/>
          <w:szCs w:val="20"/>
        </w:rPr>
        <w:t xml:space="preserve">; </w:t>
      </w:r>
      <w:r w:rsidRPr="00E71D57">
        <w:rPr>
          <w:rFonts w:asciiTheme="minorHAnsi" w:hAnsiTheme="minorHAnsi" w:cs="Arial"/>
          <w:sz w:val="20"/>
          <w:szCs w:val="20"/>
        </w:rPr>
        <w:t>Inter-connected Cities with National and International Expertise and Resources</w:t>
      </w:r>
    </w:p>
    <w:p w14:paraId="3277D82C" w14:textId="77777777" w:rsidR="00E71D57" w:rsidRPr="00E71D57" w:rsidRDefault="007357CD" w:rsidP="00E71D57">
      <w:pPr>
        <w:numPr>
          <w:ilvl w:val="0"/>
          <w:numId w:val="2"/>
        </w:numPr>
        <w:tabs>
          <w:tab w:val="clear" w:pos="720"/>
        </w:tabs>
        <w:ind w:left="360"/>
        <w:rPr>
          <w:rFonts w:asciiTheme="minorHAnsi" w:hAnsiTheme="minorHAnsi" w:cs="Arial"/>
          <w:sz w:val="20"/>
          <w:szCs w:val="20"/>
        </w:rPr>
      </w:pPr>
      <w:r w:rsidRPr="00E71D57">
        <w:rPr>
          <w:rFonts w:asciiTheme="minorHAnsi" w:hAnsiTheme="minorHAnsi" w:cs="Arial"/>
          <w:sz w:val="20"/>
          <w:szCs w:val="20"/>
          <w:lang w:val="en-AU"/>
        </w:rPr>
        <w:t>Invest in Resilience as an Opportunity</w:t>
      </w:r>
      <w:r w:rsidR="00E71D57" w:rsidRPr="00E71D57">
        <w:rPr>
          <w:rFonts w:asciiTheme="minorHAnsi" w:hAnsiTheme="minorHAnsi" w:cs="Arial"/>
          <w:sz w:val="20"/>
          <w:szCs w:val="20"/>
          <w:lang w:val="en-AU"/>
        </w:rPr>
        <w:t xml:space="preserve">:  </w:t>
      </w:r>
      <w:r w:rsidRPr="00E71D57">
        <w:rPr>
          <w:rFonts w:asciiTheme="minorHAnsi" w:hAnsiTheme="minorHAnsi" w:cs="Arial"/>
          <w:sz w:val="20"/>
          <w:szCs w:val="20"/>
        </w:rPr>
        <w:t>Not only do disasters set back development processes, disasters have the ability to make a considerable level of contribution to an economy where it took place and also towards the surrounding economies</w:t>
      </w:r>
      <w:r w:rsidR="00E71D57" w:rsidRPr="00E71D57">
        <w:rPr>
          <w:rFonts w:asciiTheme="minorHAnsi" w:hAnsiTheme="minorHAnsi" w:cs="Arial"/>
          <w:sz w:val="20"/>
          <w:szCs w:val="20"/>
        </w:rPr>
        <w:t xml:space="preserve">; </w:t>
      </w:r>
      <w:r w:rsidRPr="00E71D57">
        <w:rPr>
          <w:rFonts w:asciiTheme="minorHAnsi" w:hAnsiTheme="minorHAnsi" w:cs="Arial"/>
          <w:sz w:val="20"/>
          <w:szCs w:val="20"/>
        </w:rPr>
        <w:t>In the longer term a major natural disaster can generate a construction-led economic boo</w:t>
      </w:r>
      <w:r w:rsidR="00E71D57" w:rsidRPr="00E71D57">
        <w:rPr>
          <w:rFonts w:asciiTheme="minorHAnsi" w:hAnsiTheme="minorHAnsi" w:cs="Arial"/>
          <w:sz w:val="20"/>
          <w:szCs w:val="20"/>
        </w:rPr>
        <w:t xml:space="preserve">m; </w:t>
      </w:r>
      <w:r w:rsidRPr="00E71D57">
        <w:rPr>
          <w:rFonts w:asciiTheme="minorHAnsi" w:hAnsiTheme="minorHAnsi" w:cs="Arial"/>
          <w:sz w:val="20"/>
          <w:szCs w:val="20"/>
        </w:rPr>
        <w:t xml:space="preserve">Reconstruction be used as development opportunity to help reduce various vulnerabilities. Reconstruction provides an opportunity to reduce vulnerability to hazards. </w:t>
      </w:r>
    </w:p>
    <w:p w14:paraId="128FA6B2" w14:textId="682D7FD1" w:rsidR="00E71D57" w:rsidRPr="00E71D57" w:rsidRDefault="00E71D57" w:rsidP="00E71D57">
      <w:pPr>
        <w:numPr>
          <w:ilvl w:val="0"/>
          <w:numId w:val="2"/>
        </w:numPr>
        <w:tabs>
          <w:tab w:val="clear" w:pos="720"/>
        </w:tabs>
        <w:ind w:left="360"/>
        <w:rPr>
          <w:rFonts w:asciiTheme="minorHAnsi" w:hAnsiTheme="minorHAnsi" w:cs="Arial"/>
          <w:sz w:val="20"/>
          <w:szCs w:val="20"/>
        </w:rPr>
      </w:pPr>
      <w:r w:rsidRPr="00E71D57">
        <w:rPr>
          <w:rFonts w:asciiTheme="minorHAnsi" w:eastAsia="Calibri" w:hAnsiTheme="minorHAnsi" w:cs="Arial"/>
          <w:sz w:val="20"/>
          <w:szCs w:val="20"/>
        </w:rPr>
        <w:t>A</w:t>
      </w:r>
      <w:r w:rsidR="008815DE" w:rsidRPr="00E71D57">
        <w:rPr>
          <w:rFonts w:asciiTheme="minorHAnsi" w:eastAsia="Calibri" w:hAnsiTheme="minorHAnsi" w:cs="Arial"/>
          <w:sz w:val="20"/>
          <w:szCs w:val="20"/>
        </w:rPr>
        <w:t xml:space="preserve"> well structured institutional and administrative framework is a pre-requisite for a sound city’s resilience initiatives</w:t>
      </w:r>
    </w:p>
    <w:p w14:paraId="4FA9C1C2" w14:textId="2C166E68" w:rsidR="00E71D57" w:rsidRPr="00E71D57" w:rsidRDefault="00E71D57" w:rsidP="00E71D57">
      <w:pPr>
        <w:numPr>
          <w:ilvl w:val="0"/>
          <w:numId w:val="2"/>
        </w:numPr>
        <w:tabs>
          <w:tab w:val="clear" w:pos="720"/>
        </w:tabs>
        <w:ind w:left="360"/>
        <w:rPr>
          <w:rFonts w:asciiTheme="minorHAnsi" w:hAnsiTheme="minorHAnsi" w:cs="Arial"/>
          <w:sz w:val="20"/>
          <w:szCs w:val="20"/>
        </w:rPr>
      </w:pPr>
      <w:r w:rsidRPr="00E71D57">
        <w:rPr>
          <w:rFonts w:asciiTheme="minorHAnsi" w:eastAsia="Calibri" w:hAnsiTheme="minorHAnsi" w:cs="Arial"/>
          <w:sz w:val="20"/>
          <w:szCs w:val="20"/>
        </w:rPr>
        <w:t xml:space="preserve">Key </w:t>
      </w:r>
      <w:r w:rsidRPr="00E71D57">
        <w:rPr>
          <w:rFonts w:asciiTheme="minorHAnsi" w:hAnsiTheme="minorHAnsi" w:cs="Arial"/>
          <w:i/>
          <w:sz w:val="20"/>
          <w:szCs w:val="20"/>
          <w:lang w:val="en-US"/>
        </w:rPr>
        <w:t>challenges faced by local governments in creating disaster resilient built environment</w:t>
      </w:r>
    </w:p>
    <w:p w14:paraId="5C2B538F" w14:textId="6B11363D" w:rsidR="008815DE" w:rsidRPr="00E71D57" w:rsidRDefault="008815DE" w:rsidP="00E71D57">
      <w:pPr>
        <w:numPr>
          <w:ilvl w:val="0"/>
          <w:numId w:val="2"/>
        </w:numPr>
        <w:tabs>
          <w:tab w:val="clear" w:pos="720"/>
        </w:tabs>
        <w:ind w:left="360"/>
        <w:rPr>
          <w:rFonts w:asciiTheme="minorHAnsi" w:hAnsiTheme="minorHAnsi" w:cs="Arial"/>
          <w:sz w:val="20"/>
          <w:szCs w:val="20"/>
        </w:rPr>
      </w:pPr>
      <w:r w:rsidRPr="00E71D57">
        <w:rPr>
          <w:rFonts w:asciiTheme="minorHAnsi" w:eastAsia="Calibri" w:hAnsiTheme="minorHAnsi" w:cs="Arial"/>
          <w:sz w:val="20"/>
          <w:szCs w:val="20"/>
        </w:rPr>
        <w:t>All these require an empowered local government to take up the lead in its city’s disaster resilience activities.</w:t>
      </w:r>
    </w:p>
    <w:p w14:paraId="5391FDF8" w14:textId="77777777" w:rsidR="0038682C" w:rsidRPr="00B7109B" w:rsidRDefault="0038682C" w:rsidP="00121ED7">
      <w:pPr>
        <w:rPr>
          <w:rFonts w:asciiTheme="minorHAnsi" w:hAnsiTheme="minorHAnsi" w:cs="Arial"/>
          <w:sz w:val="20"/>
          <w:szCs w:val="20"/>
        </w:rPr>
      </w:pPr>
    </w:p>
    <w:p w14:paraId="22C8F999" w14:textId="77777777" w:rsidR="00DE220A" w:rsidRPr="00B7109B" w:rsidRDefault="00DE220A" w:rsidP="00DE220A">
      <w:pPr>
        <w:rPr>
          <w:rFonts w:asciiTheme="minorHAnsi" w:hAnsiTheme="minorHAnsi"/>
          <w:b/>
          <w:bCs/>
          <w:color w:val="A50021"/>
          <w:sz w:val="20"/>
          <w:szCs w:val="20"/>
        </w:rPr>
      </w:pPr>
      <w:r w:rsidRPr="00B7109B">
        <w:rPr>
          <w:rFonts w:asciiTheme="minorHAnsi" w:hAnsiTheme="minorHAnsi"/>
          <w:b/>
          <w:bCs/>
          <w:color w:val="A50021"/>
          <w:sz w:val="20"/>
          <w:szCs w:val="20"/>
        </w:rPr>
        <w:t xml:space="preserve">What </w:t>
      </w:r>
      <w:r w:rsidR="0035340C" w:rsidRPr="00B7109B">
        <w:rPr>
          <w:rFonts w:asciiTheme="minorHAnsi" w:hAnsiTheme="minorHAnsi"/>
          <w:b/>
          <w:bCs/>
          <w:color w:val="A50021"/>
          <w:sz w:val="20"/>
          <w:szCs w:val="20"/>
        </w:rPr>
        <w:t xml:space="preserve">are the main </w:t>
      </w:r>
      <w:r w:rsidR="0038562E" w:rsidRPr="00B7109B">
        <w:rPr>
          <w:rFonts w:asciiTheme="minorHAnsi" w:hAnsiTheme="minorHAnsi"/>
          <w:b/>
          <w:bCs/>
          <w:color w:val="A50021"/>
          <w:sz w:val="20"/>
          <w:szCs w:val="20"/>
        </w:rPr>
        <w:t>policy messages</w:t>
      </w:r>
      <w:r w:rsidRPr="00B7109B">
        <w:rPr>
          <w:rFonts w:asciiTheme="minorHAnsi" w:hAnsiTheme="minorHAnsi"/>
          <w:b/>
          <w:bCs/>
          <w:color w:val="A50021"/>
          <w:sz w:val="20"/>
          <w:szCs w:val="20"/>
        </w:rPr>
        <w:t>?</w:t>
      </w:r>
    </w:p>
    <w:p w14:paraId="131C28A5" w14:textId="77777777" w:rsidR="00B7109B" w:rsidRDefault="00B7109B" w:rsidP="00E04D90">
      <w:pPr>
        <w:pStyle w:val="ListParagraph"/>
        <w:ind w:left="360"/>
        <w:rPr>
          <w:rFonts w:asciiTheme="minorHAnsi" w:hAnsiTheme="minorHAnsi" w:cs="Arial"/>
          <w:sz w:val="20"/>
          <w:szCs w:val="20"/>
        </w:rPr>
      </w:pPr>
    </w:p>
    <w:p w14:paraId="75E831BC" w14:textId="77777777" w:rsidR="00E04D90" w:rsidRDefault="00D260C6" w:rsidP="00E04D90">
      <w:pPr>
        <w:numPr>
          <w:ilvl w:val="0"/>
          <w:numId w:val="2"/>
        </w:numPr>
        <w:tabs>
          <w:tab w:val="clear" w:pos="720"/>
        </w:tabs>
        <w:ind w:left="360"/>
        <w:rPr>
          <w:rFonts w:asciiTheme="minorHAnsi" w:hAnsiTheme="minorHAnsi" w:cs="Arial"/>
          <w:sz w:val="20"/>
          <w:szCs w:val="20"/>
        </w:rPr>
      </w:pPr>
      <w:r w:rsidRPr="00E04D90">
        <w:rPr>
          <w:rFonts w:asciiTheme="minorHAnsi" w:hAnsiTheme="minorHAnsi" w:cs="Arial"/>
          <w:sz w:val="20"/>
          <w:szCs w:val="20"/>
        </w:rPr>
        <w:t>Adopt a policy to make disaster risk reduction a local priority with strong institutional commitment, decentralize and delegate responsibilities</w:t>
      </w:r>
      <w:r w:rsidRPr="00E04D90">
        <w:rPr>
          <w:rFonts w:asciiTheme="minorHAnsi" w:hAnsiTheme="minorHAnsi" w:cs="Arial"/>
          <w:i/>
          <w:iCs/>
          <w:sz w:val="20"/>
          <w:szCs w:val="20"/>
        </w:rPr>
        <w:t>;</w:t>
      </w:r>
    </w:p>
    <w:p w14:paraId="6435DCA3" w14:textId="77777777" w:rsidR="00E04D90" w:rsidRDefault="00D260C6" w:rsidP="00E04D90">
      <w:pPr>
        <w:numPr>
          <w:ilvl w:val="0"/>
          <w:numId w:val="2"/>
        </w:numPr>
        <w:tabs>
          <w:tab w:val="clear" w:pos="720"/>
        </w:tabs>
        <w:ind w:left="360"/>
        <w:rPr>
          <w:rFonts w:asciiTheme="minorHAnsi" w:hAnsiTheme="minorHAnsi" w:cs="Arial"/>
          <w:sz w:val="20"/>
          <w:szCs w:val="20"/>
        </w:rPr>
      </w:pPr>
      <w:r w:rsidRPr="00E04D90">
        <w:rPr>
          <w:rFonts w:asciiTheme="minorHAnsi" w:hAnsiTheme="minorHAnsi" w:cs="Arial"/>
          <w:sz w:val="20"/>
          <w:szCs w:val="20"/>
        </w:rPr>
        <w:t>Conduct risk assessments and integrate the outcome in the city and urban planning</w:t>
      </w:r>
      <w:r w:rsidRPr="00E04D90">
        <w:rPr>
          <w:rFonts w:asciiTheme="minorHAnsi" w:hAnsiTheme="minorHAnsi" w:cs="Arial"/>
          <w:i/>
          <w:iCs/>
          <w:sz w:val="20"/>
          <w:szCs w:val="20"/>
        </w:rPr>
        <w:t>;</w:t>
      </w:r>
    </w:p>
    <w:p w14:paraId="1D603088" w14:textId="77777777" w:rsidR="00E04D90" w:rsidRDefault="00D260C6" w:rsidP="00E04D90">
      <w:pPr>
        <w:numPr>
          <w:ilvl w:val="0"/>
          <w:numId w:val="2"/>
        </w:numPr>
        <w:tabs>
          <w:tab w:val="clear" w:pos="720"/>
        </w:tabs>
        <w:ind w:left="360"/>
        <w:rPr>
          <w:rFonts w:asciiTheme="minorHAnsi" w:hAnsiTheme="minorHAnsi" w:cs="Arial"/>
          <w:sz w:val="20"/>
          <w:szCs w:val="20"/>
        </w:rPr>
      </w:pPr>
      <w:r w:rsidRPr="00E04D90">
        <w:rPr>
          <w:rFonts w:asciiTheme="minorHAnsi" w:hAnsiTheme="minorHAnsi" w:cs="Arial"/>
          <w:sz w:val="20"/>
          <w:szCs w:val="20"/>
        </w:rPr>
        <w:t>Use knowledge, both scientific and local, in disaster risk reduction practices and ensure that local capacities are enhanced and valued</w:t>
      </w:r>
      <w:r w:rsidR="00B7109B" w:rsidRPr="00E04D90">
        <w:rPr>
          <w:rFonts w:asciiTheme="minorHAnsi" w:hAnsiTheme="minorHAnsi" w:cs="Arial"/>
          <w:i/>
          <w:iCs/>
          <w:sz w:val="20"/>
          <w:szCs w:val="20"/>
        </w:rPr>
        <w:t>;</w:t>
      </w:r>
    </w:p>
    <w:p w14:paraId="568733DA" w14:textId="77777777" w:rsidR="00E04D90" w:rsidRDefault="00D260C6" w:rsidP="00E04D90">
      <w:pPr>
        <w:numPr>
          <w:ilvl w:val="0"/>
          <w:numId w:val="2"/>
        </w:numPr>
        <w:tabs>
          <w:tab w:val="clear" w:pos="720"/>
        </w:tabs>
        <w:ind w:left="360"/>
        <w:rPr>
          <w:rFonts w:asciiTheme="minorHAnsi" w:hAnsiTheme="minorHAnsi" w:cs="Arial"/>
          <w:sz w:val="20"/>
          <w:szCs w:val="20"/>
        </w:rPr>
      </w:pPr>
      <w:proofErr w:type="gramStart"/>
      <w:r w:rsidRPr="00E04D90">
        <w:rPr>
          <w:rFonts w:asciiTheme="minorHAnsi" w:hAnsiTheme="minorHAnsi"/>
          <w:sz w:val="20"/>
          <w:szCs w:val="20"/>
        </w:rPr>
        <w:t>Integrate  disaster</w:t>
      </w:r>
      <w:proofErr w:type="gramEnd"/>
      <w:r w:rsidRPr="00E04D90">
        <w:rPr>
          <w:rFonts w:asciiTheme="minorHAnsi" w:hAnsiTheme="minorHAnsi"/>
          <w:sz w:val="20"/>
          <w:szCs w:val="20"/>
        </w:rPr>
        <w:t xml:space="preserve"> risk reduct</w:t>
      </w:r>
      <w:r w:rsidR="00B7109B" w:rsidRPr="00E04D90">
        <w:rPr>
          <w:rFonts w:asciiTheme="minorHAnsi" w:hAnsiTheme="minorHAnsi"/>
          <w:sz w:val="20"/>
          <w:szCs w:val="20"/>
        </w:rPr>
        <w:t>ion in the city development plan</w:t>
      </w:r>
      <w:r w:rsidR="00E04D90" w:rsidRPr="00E04D90">
        <w:rPr>
          <w:rFonts w:asciiTheme="minorHAnsi" w:hAnsiTheme="minorHAnsi"/>
          <w:sz w:val="20"/>
          <w:szCs w:val="20"/>
        </w:rPr>
        <w:t>s (</w:t>
      </w:r>
      <w:r w:rsidR="006029E9" w:rsidRPr="00E04D90">
        <w:rPr>
          <w:rFonts w:asciiTheme="minorHAnsi" w:hAnsiTheme="minorHAnsi"/>
          <w:b/>
          <w:bCs/>
          <w:i/>
          <w:iCs/>
          <w:sz w:val="20"/>
          <w:szCs w:val="20"/>
        </w:rPr>
        <w:t xml:space="preserve">Integration of DRR philosophies </w:t>
      </w:r>
      <w:r w:rsidR="006029E9" w:rsidRPr="00E04D90">
        <w:rPr>
          <w:rFonts w:asciiTheme="minorHAnsi" w:hAnsiTheme="minorHAnsi"/>
          <w:sz w:val="20"/>
          <w:szCs w:val="20"/>
        </w:rPr>
        <w:t>within urban settings can be done at different levels</w:t>
      </w:r>
      <w:r w:rsidR="00E04D90" w:rsidRPr="00E04D90">
        <w:rPr>
          <w:rFonts w:asciiTheme="minorHAnsi" w:hAnsiTheme="minorHAnsi"/>
          <w:sz w:val="20"/>
          <w:szCs w:val="20"/>
        </w:rPr>
        <w:t xml:space="preserve">. </w:t>
      </w:r>
      <w:r w:rsidR="006029E9" w:rsidRPr="00E04D90">
        <w:rPr>
          <w:rFonts w:asciiTheme="minorHAnsi" w:hAnsiTheme="minorHAnsi"/>
          <w:sz w:val="20"/>
          <w:szCs w:val="20"/>
        </w:rPr>
        <w:t>Starting from the policy and planning strategies, they can be extended to physical/technical strategies, emergency preparedness strategies, natural protection strategies and knowledge management strategies</w:t>
      </w:r>
      <w:r w:rsidR="00E04D90" w:rsidRPr="00E04D90">
        <w:rPr>
          <w:rFonts w:asciiTheme="minorHAnsi" w:hAnsiTheme="minorHAnsi"/>
          <w:sz w:val="20"/>
          <w:szCs w:val="20"/>
        </w:rPr>
        <w:t>;</w:t>
      </w:r>
    </w:p>
    <w:p w14:paraId="06D0D0B7" w14:textId="77777777" w:rsidR="00E04D90" w:rsidRDefault="00D260C6" w:rsidP="00E04D90">
      <w:pPr>
        <w:numPr>
          <w:ilvl w:val="0"/>
          <w:numId w:val="2"/>
        </w:numPr>
        <w:tabs>
          <w:tab w:val="clear" w:pos="720"/>
        </w:tabs>
        <w:ind w:left="360"/>
        <w:rPr>
          <w:rFonts w:asciiTheme="minorHAnsi" w:hAnsiTheme="minorHAnsi" w:cs="Arial"/>
          <w:sz w:val="20"/>
          <w:szCs w:val="20"/>
        </w:rPr>
      </w:pPr>
      <w:r w:rsidRPr="00E04D90">
        <w:rPr>
          <w:rFonts w:asciiTheme="minorHAnsi" w:hAnsiTheme="minorHAnsi"/>
          <w:sz w:val="20"/>
          <w:szCs w:val="20"/>
        </w:rPr>
        <w:t>Strengthen disaster preparedness, response, rehabilitation and recovery plans and practice</w:t>
      </w:r>
      <w:r w:rsidRPr="00E04D90">
        <w:rPr>
          <w:rFonts w:asciiTheme="minorHAnsi" w:hAnsiTheme="minorHAnsi"/>
          <w:i/>
          <w:iCs/>
          <w:sz w:val="20"/>
          <w:szCs w:val="20"/>
        </w:rPr>
        <w:t>;</w:t>
      </w:r>
    </w:p>
    <w:p w14:paraId="01628605" w14:textId="13E3ADC9" w:rsidR="00D260C6" w:rsidRPr="00E04D90" w:rsidRDefault="00D260C6" w:rsidP="00E04D90">
      <w:pPr>
        <w:numPr>
          <w:ilvl w:val="0"/>
          <w:numId w:val="2"/>
        </w:numPr>
        <w:tabs>
          <w:tab w:val="clear" w:pos="720"/>
        </w:tabs>
        <w:ind w:left="360"/>
        <w:rPr>
          <w:rFonts w:asciiTheme="minorHAnsi" w:hAnsiTheme="minorHAnsi" w:cs="Arial"/>
          <w:sz w:val="20"/>
          <w:szCs w:val="20"/>
        </w:rPr>
      </w:pPr>
      <w:r w:rsidRPr="00E04D90">
        <w:rPr>
          <w:rFonts w:asciiTheme="minorHAnsi" w:hAnsiTheme="minorHAnsi"/>
          <w:sz w:val="20"/>
          <w:szCs w:val="20"/>
        </w:rPr>
        <w:t>Take a decision to actively participate in national, regional and international networking and sharing of experience for resilient cities</w:t>
      </w:r>
    </w:p>
    <w:p w14:paraId="3BBC2291" w14:textId="77777777" w:rsidR="00CD3316" w:rsidRPr="00B7109B" w:rsidRDefault="00CD3316" w:rsidP="00CD3316">
      <w:pPr>
        <w:rPr>
          <w:rFonts w:asciiTheme="minorHAnsi" w:hAnsiTheme="minorHAnsi"/>
          <w:sz w:val="20"/>
          <w:szCs w:val="20"/>
        </w:rPr>
      </w:pPr>
    </w:p>
    <w:p w14:paraId="3B86E9B9" w14:textId="77777777" w:rsidR="0038682C" w:rsidRPr="00B7109B" w:rsidRDefault="0038682C" w:rsidP="0038682C">
      <w:pPr>
        <w:rPr>
          <w:rFonts w:asciiTheme="minorHAnsi" w:hAnsiTheme="minorHAnsi"/>
          <w:b/>
          <w:bCs/>
          <w:color w:val="A50021"/>
          <w:sz w:val="20"/>
          <w:szCs w:val="20"/>
        </w:rPr>
      </w:pPr>
      <w:r w:rsidRPr="00B7109B">
        <w:rPr>
          <w:rFonts w:asciiTheme="minorHAnsi" w:hAnsiTheme="minorHAnsi"/>
          <w:b/>
          <w:bCs/>
          <w:color w:val="A50021"/>
          <w:sz w:val="20"/>
          <w:szCs w:val="20"/>
        </w:rPr>
        <w:t>What did the research involve?</w:t>
      </w:r>
    </w:p>
    <w:p w14:paraId="61E0D930" w14:textId="77777777" w:rsidR="003F210B" w:rsidRDefault="003F210B" w:rsidP="00E71D57">
      <w:pPr>
        <w:rPr>
          <w:rFonts w:asciiTheme="minorHAnsi" w:hAnsiTheme="minorHAnsi" w:cs="Arial"/>
          <w:sz w:val="20"/>
          <w:szCs w:val="20"/>
        </w:rPr>
      </w:pPr>
    </w:p>
    <w:p w14:paraId="48CC9A50" w14:textId="77777777" w:rsidR="00E71D57" w:rsidRPr="003F210B" w:rsidRDefault="008815DE" w:rsidP="00E71D57">
      <w:pPr>
        <w:rPr>
          <w:rFonts w:asciiTheme="minorHAnsi" w:hAnsiTheme="minorHAnsi" w:cs="Arial"/>
          <w:sz w:val="20"/>
          <w:szCs w:val="20"/>
        </w:rPr>
      </w:pPr>
      <w:r w:rsidRPr="003F210B">
        <w:rPr>
          <w:rFonts w:asciiTheme="minorHAnsi" w:hAnsiTheme="minorHAnsi" w:cs="Arial"/>
          <w:sz w:val="20"/>
          <w:szCs w:val="20"/>
        </w:rPr>
        <w:t xml:space="preserve">Even though the role of the local government in making cities resilient to disasters has been widely recognised in the literature, several authors and researchers have identified that gaps exist in the actual contributions made by local governments in disaster risk reduction endeavours. </w:t>
      </w:r>
      <w:r w:rsidR="00E71D57" w:rsidRPr="003F210B">
        <w:rPr>
          <w:rFonts w:asciiTheme="minorHAnsi" w:hAnsiTheme="minorHAnsi" w:cs="Arial"/>
          <w:sz w:val="20"/>
          <w:szCs w:val="20"/>
        </w:rPr>
        <w:t xml:space="preserve">Accordingly, </w:t>
      </w:r>
      <w:r w:rsidR="00E11409" w:rsidRPr="003F210B">
        <w:rPr>
          <w:rFonts w:asciiTheme="minorHAnsi" w:hAnsiTheme="minorHAnsi" w:cs="Arial"/>
          <w:sz w:val="20"/>
          <w:szCs w:val="20"/>
        </w:rPr>
        <w:t>the intention is to study the current practice of local governments in making cities resilient to disasters. This will develop knowledge on existing barriers faced by local governments and would help to explore good practice</w:t>
      </w:r>
      <w:r w:rsidR="00E71D57" w:rsidRPr="003F210B">
        <w:rPr>
          <w:rFonts w:asciiTheme="minorHAnsi" w:hAnsiTheme="minorHAnsi" w:cs="Arial"/>
          <w:sz w:val="20"/>
          <w:szCs w:val="20"/>
        </w:rPr>
        <w:t xml:space="preserve">s.  </w:t>
      </w:r>
      <w:r w:rsidR="00E11409" w:rsidRPr="003F210B">
        <w:rPr>
          <w:rFonts w:asciiTheme="minorHAnsi" w:hAnsiTheme="minorHAnsi" w:cs="Arial"/>
          <w:sz w:val="20"/>
          <w:szCs w:val="20"/>
        </w:rPr>
        <w:t xml:space="preserve">Case studies </w:t>
      </w:r>
      <w:proofErr w:type="gramStart"/>
      <w:r w:rsidR="00E71D57" w:rsidRPr="003F210B">
        <w:rPr>
          <w:rFonts w:asciiTheme="minorHAnsi" w:hAnsiTheme="minorHAnsi" w:cs="Arial"/>
          <w:sz w:val="20"/>
          <w:szCs w:val="20"/>
        </w:rPr>
        <w:t xml:space="preserve">were </w:t>
      </w:r>
      <w:r w:rsidR="00E11409" w:rsidRPr="003F210B">
        <w:rPr>
          <w:rFonts w:asciiTheme="minorHAnsi" w:hAnsiTheme="minorHAnsi" w:cs="Arial"/>
          <w:sz w:val="20"/>
          <w:szCs w:val="20"/>
        </w:rPr>
        <w:t xml:space="preserve"> selected</w:t>
      </w:r>
      <w:proofErr w:type="gramEnd"/>
      <w:r w:rsidR="00E11409" w:rsidRPr="003F210B">
        <w:rPr>
          <w:rFonts w:asciiTheme="minorHAnsi" w:hAnsiTheme="minorHAnsi" w:cs="Arial"/>
          <w:sz w:val="20"/>
          <w:szCs w:val="20"/>
        </w:rPr>
        <w:t xml:space="preserve"> as the most appropriate strategy it enables the researcher to obtain a good understanding of the context of the research and the processes The study also focuses on a contemporary event where existing background knowledge is present to develop an initial conceptual framework which justifies the selection of the case study research strategy. On the other hand, case studies have a unique strength to deal with a full variety of evidence-</w:t>
      </w:r>
      <w:proofErr w:type="gramStart"/>
      <w:r w:rsidR="00E11409" w:rsidRPr="003F210B">
        <w:rPr>
          <w:rFonts w:asciiTheme="minorHAnsi" w:hAnsiTheme="minorHAnsi" w:cs="Arial"/>
          <w:sz w:val="20"/>
          <w:szCs w:val="20"/>
        </w:rPr>
        <w:t>documents,</w:t>
      </w:r>
      <w:proofErr w:type="gramEnd"/>
      <w:r w:rsidR="00E11409" w:rsidRPr="003F210B">
        <w:rPr>
          <w:rFonts w:asciiTheme="minorHAnsi" w:hAnsiTheme="minorHAnsi" w:cs="Arial"/>
          <w:sz w:val="20"/>
          <w:szCs w:val="20"/>
        </w:rPr>
        <w:t xml:space="preserve"> artefacts, interviews and observations, and this had an impa</w:t>
      </w:r>
      <w:r w:rsidR="00E71D57" w:rsidRPr="003F210B">
        <w:rPr>
          <w:rFonts w:asciiTheme="minorHAnsi" w:hAnsiTheme="minorHAnsi" w:cs="Arial"/>
          <w:sz w:val="20"/>
          <w:szCs w:val="20"/>
        </w:rPr>
        <w:t>ct on the selection.</w:t>
      </w:r>
    </w:p>
    <w:p w14:paraId="3F41C5E0" w14:textId="77777777" w:rsidR="00E71D57" w:rsidRPr="003F210B" w:rsidRDefault="00E71D57" w:rsidP="00E71D57">
      <w:pPr>
        <w:rPr>
          <w:rFonts w:asciiTheme="minorHAnsi" w:hAnsiTheme="minorHAnsi" w:cs="Arial"/>
          <w:sz w:val="20"/>
          <w:szCs w:val="20"/>
        </w:rPr>
      </w:pPr>
    </w:p>
    <w:p w14:paraId="0EAE7BFB" w14:textId="76883186" w:rsidR="00E11409" w:rsidRPr="003F210B" w:rsidRDefault="00E71D57" w:rsidP="00E71D57">
      <w:pPr>
        <w:rPr>
          <w:rFonts w:asciiTheme="minorHAnsi" w:hAnsiTheme="minorHAnsi" w:cs="Arial"/>
          <w:sz w:val="20"/>
          <w:szCs w:val="20"/>
        </w:rPr>
      </w:pPr>
      <w:r w:rsidRPr="003F210B">
        <w:rPr>
          <w:rFonts w:asciiTheme="minorHAnsi" w:hAnsiTheme="minorHAnsi" w:cs="Arial"/>
          <w:sz w:val="20"/>
          <w:szCs w:val="20"/>
        </w:rPr>
        <w:t xml:space="preserve">Within this context, case study was chosen as the </w:t>
      </w:r>
      <w:proofErr w:type="spellStart"/>
      <w:r w:rsidRPr="003F210B">
        <w:rPr>
          <w:rFonts w:asciiTheme="minorHAnsi" w:hAnsiTheme="minorHAnsi" w:cs="Arial"/>
          <w:sz w:val="20"/>
          <w:szCs w:val="20"/>
        </w:rPr>
        <w:t>Batticaloa</w:t>
      </w:r>
      <w:proofErr w:type="spellEnd"/>
      <w:r w:rsidRPr="003F210B">
        <w:rPr>
          <w:rFonts w:asciiTheme="minorHAnsi" w:hAnsiTheme="minorHAnsi" w:cs="Arial"/>
          <w:sz w:val="20"/>
          <w:szCs w:val="20"/>
        </w:rPr>
        <w:t xml:space="preserve"> municipal council area in Sri Lanka.  </w:t>
      </w:r>
      <w:r w:rsidR="00E11409" w:rsidRPr="003F210B">
        <w:rPr>
          <w:rFonts w:asciiTheme="minorHAnsi" w:hAnsiTheme="minorHAnsi" w:cs="Arial"/>
          <w:sz w:val="20"/>
          <w:szCs w:val="20"/>
        </w:rPr>
        <w:t xml:space="preserve">This city </w:t>
      </w:r>
      <w:proofErr w:type="gramStart"/>
      <w:r w:rsidRPr="003F210B">
        <w:rPr>
          <w:rFonts w:asciiTheme="minorHAnsi" w:hAnsiTheme="minorHAnsi" w:cs="Arial"/>
          <w:sz w:val="20"/>
          <w:szCs w:val="20"/>
        </w:rPr>
        <w:t xml:space="preserve">was </w:t>
      </w:r>
      <w:r w:rsidR="00E11409" w:rsidRPr="003F210B">
        <w:rPr>
          <w:rFonts w:asciiTheme="minorHAnsi" w:hAnsiTheme="minorHAnsi" w:cs="Arial"/>
          <w:sz w:val="20"/>
          <w:szCs w:val="20"/>
        </w:rPr>
        <w:t xml:space="preserve"> badly</w:t>
      </w:r>
      <w:proofErr w:type="gramEnd"/>
      <w:r w:rsidR="00E11409" w:rsidRPr="003F210B">
        <w:rPr>
          <w:rFonts w:asciiTheme="minorHAnsi" w:hAnsiTheme="minorHAnsi" w:cs="Arial"/>
          <w:sz w:val="20"/>
          <w:szCs w:val="20"/>
        </w:rPr>
        <w:t xml:space="preserve"> affected by disasters </w:t>
      </w:r>
      <w:r w:rsidRPr="003F210B">
        <w:rPr>
          <w:rFonts w:asciiTheme="minorHAnsi" w:hAnsiTheme="minorHAnsi" w:cs="Arial"/>
          <w:sz w:val="20"/>
          <w:szCs w:val="20"/>
        </w:rPr>
        <w:t>such as 2004 Indian ocean Tsunami and 30 year long conflict and</w:t>
      </w:r>
      <w:r w:rsidR="00E11409" w:rsidRPr="003F210B">
        <w:rPr>
          <w:rFonts w:asciiTheme="minorHAnsi" w:hAnsiTheme="minorHAnsi" w:cs="Arial"/>
          <w:sz w:val="20"/>
          <w:szCs w:val="20"/>
        </w:rPr>
        <w:t xml:space="preserve"> is </w:t>
      </w:r>
      <w:r w:rsidRPr="003F210B">
        <w:rPr>
          <w:rFonts w:asciiTheme="minorHAnsi" w:hAnsiTheme="minorHAnsi" w:cs="Arial"/>
          <w:sz w:val="20"/>
          <w:szCs w:val="20"/>
        </w:rPr>
        <w:t xml:space="preserve">also </w:t>
      </w:r>
      <w:r w:rsidR="00E11409" w:rsidRPr="003F210B">
        <w:rPr>
          <w:rFonts w:asciiTheme="minorHAnsi" w:hAnsiTheme="minorHAnsi" w:cs="Arial"/>
          <w:sz w:val="20"/>
          <w:szCs w:val="20"/>
        </w:rPr>
        <w:t xml:space="preserve">prone to future disasters was chosen. Within the case study, </w:t>
      </w:r>
      <w:r w:rsidRPr="003F210B">
        <w:rPr>
          <w:rFonts w:asciiTheme="minorHAnsi" w:hAnsiTheme="minorHAnsi" w:cs="Arial"/>
          <w:sz w:val="20"/>
          <w:szCs w:val="20"/>
        </w:rPr>
        <w:t xml:space="preserve">a large number of </w:t>
      </w:r>
      <w:r w:rsidR="00E11409" w:rsidRPr="003F210B">
        <w:rPr>
          <w:rFonts w:asciiTheme="minorHAnsi" w:hAnsiTheme="minorHAnsi" w:cs="Arial"/>
          <w:sz w:val="20"/>
          <w:szCs w:val="20"/>
        </w:rPr>
        <w:t xml:space="preserve">interviews have been conducted to gather valid and reliable data that are relevant to the area of study. The interviews were designed to capture the city’s resilience to disasters and to understand the commitment of the local government in making the city resilient to disasters and associated problems. As such, the data were gathered through semi-structured interviews with the local and other government officials, policy makers, industry practitioners and experts who are engaged in the respective areas of study. In addition, a series of expert interviews were also conducted with the view of gaining background knowledge pertaining to this field of study. </w:t>
      </w:r>
    </w:p>
    <w:p w14:paraId="56D700DB" w14:textId="77777777" w:rsidR="00E11409" w:rsidRPr="00A825C3" w:rsidRDefault="00E11409" w:rsidP="00E11409">
      <w:pPr>
        <w:spacing w:line="360" w:lineRule="auto"/>
        <w:jc w:val="both"/>
        <w:rPr>
          <w:rFonts w:cs="Arial"/>
          <w:sz w:val="20"/>
          <w:szCs w:val="20"/>
        </w:rPr>
      </w:pPr>
    </w:p>
    <w:p w14:paraId="6711FE37" w14:textId="77777777" w:rsidR="00E11409" w:rsidRPr="008815DE" w:rsidRDefault="00E11409" w:rsidP="00E11409">
      <w:pPr>
        <w:jc w:val="both"/>
        <w:rPr>
          <w:rFonts w:asciiTheme="minorHAnsi" w:hAnsiTheme="minorHAnsi" w:cs="Arial"/>
          <w:sz w:val="20"/>
          <w:szCs w:val="20"/>
        </w:rPr>
      </w:pPr>
    </w:p>
    <w:p w14:paraId="164E328A" w14:textId="77777777" w:rsidR="006029E9" w:rsidRDefault="006029E9" w:rsidP="00873C12">
      <w:pPr>
        <w:rPr>
          <w:rFonts w:asciiTheme="minorHAnsi" w:hAnsiTheme="minorHAnsi"/>
          <w:b/>
          <w:bCs/>
          <w:color w:val="A50021"/>
          <w:sz w:val="20"/>
          <w:szCs w:val="20"/>
        </w:rPr>
      </w:pPr>
    </w:p>
    <w:p w14:paraId="45F44079" w14:textId="77777777" w:rsidR="00873C12" w:rsidRDefault="00873C12" w:rsidP="00873C12">
      <w:pPr>
        <w:rPr>
          <w:rFonts w:asciiTheme="minorHAnsi" w:hAnsiTheme="minorHAnsi"/>
          <w:b/>
          <w:bCs/>
          <w:color w:val="A50021"/>
          <w:sz w:val="20"/>
          <w:szCs w:val="20"/>
        </w:rPr>
      </w:pPr>
      <w:r w:rsidRPr="00B7109B">
        <w:rPr>
          <w:rFonts w:asciiTheme="minorHAnsi" w:hAnsiTheme="minorHAnsi"/>
          <w:b/>
          <w:bCs/>
          <w:color w:val="A50021"/>
          <w:sz w:val="20"/>
          <w:szCs w:val="20"/>
        </w:rPr>
        <w:t xml:space="preserve">Who </w:t>
      </w:r>
      <w:r w:rsidR="00D25ED2" w:rsidRPr="00B7109B">
        <w:rPr>
          <w:rFonts w:asciiTheme="minorHAnsi" w:hAnsiTheme="minorHAnsi"/>
          <w:b/>
          <w:bCs/>
          <w:color w:val="A50021"/>
          <w:sz w:val="20"/>
          <w:szCs w:val="20"/>
        </w:rPr>
        <w:t>were</w:t>
      </w:r>
      <w:r w:rsidRPr="00B7109B">
        <w:rPr>
          <w:rFonts w:asciiTheme="minorHAnsi" w:hAnsiTheme="minorHAnsi"/>
          <w:b/>
          <w:bCs/>
          <w:color w:val="A50021"/>
          <w:sz w:val="20"/>
          <w:szCs w:val="20"/>
        </w:rPr>
        <w:t xml:space="preserve"> the research team?</w:t>
      </w:r>
    </w:p>
    <w:p w14:paraId="20F0AF37" w14:textId="77777777" w:rsidR="00752CDD" w:rsidRPr="00B7109B" w:rsidRDefault="00752CDD" w:rsidP="00873C12">
      <w:pPr>
        <w:rPr>
          <w:rFonts w:asciiTheme="minorHAnsi" w:hAnsiTheme="minorHAnsi"/>
          <w:b/>
          <w:bCs/>
          <w:color w:val="A50021"/>
          <w:sz w:val="20"/>
          <w:szCs w:val="20"/>
        </w:rPr>
      </w:pPr>
    </w:p>
    <w:p w14:paraId="5AD23C66" w14:textId="2551AC74" w:rsidR="003F210B" w:rsidRDefault="00873C12" w:rsidP="00873C12">
      <w:pPr>
        <w:rPr>
          <w:rFonts w:asciiTheme="minorHAnsi" w:hAnsiTheme="minorHAnsi" w:cs="Arial"/>
          <w:sz w:val="20"/>
          <w:szCs w:val="20"/>
        </w:rPr>
      </w:pPr>
      <w:r w:rsidRPr="00B7109B">
        <w:rPr>
          <w:rFonts w:asciiTheme="minorHAnsi" w:hAnsiTheme="minorHAnsi" w:cs="Arial"/>
          <w:sz w:val="20"/>
          <w:szCs w:val="20"/>
        </w:rPr>
        <w:t xml:space="preserve">The </w:t>
      </w:r>
      <w:r w:rsidR="00D25ED2" w:rsidRPr="00B7109B">
        <w:rPr>
          <w:rFonts w:asciiTheme="minorHAnsi" w:hAnsiTheme="minorHAnsi" w:cs="Arial"/>
          <w:sz w:val="20"/>
          <w:szCs w:val="20"/>
        </w:rPr>
        <w:t xml:space="preserve">project brought together a </w:t>
      </w:r>
      <w:r w:rsidRPr="00B7109B">
        <w:rPr>
          <w:rFonts w:asciiTheme="minorHAnsi" w:hAnsiTheme="minorHAnsi" w:cs="Arial"/>
          <w:sz w:val="20"/>
          <w:szCs w:val="20"/>
        </w:rPr>
        <w:t xml:space="preserve">team of </w:t>
      </w:r>
      <w:r w:rsidR="003F210B">
        <w:rPr>
          <w:rFonts w:asciiTheme="minorHAnsi" w:hAnsiTheme="minorHAnsi" w:cs="Arial"/>
          <w:sz w:val="20"/>
          <w:szCs w:val="20"/>
        </w:rPr>
        <w:t xml:space="preserve">researchers </w:t>
      </w:r>
      <w:r w:rsidRPr="00B7109B">
        <w:rPr>
          <w:rFonts w:asciiTheme="minorHAnsi" w:hAnsiTheme="minorHAnsi" w:cs="Arial"/>
          <w:sz w:val="20"/>
          <w:szCs w:val="20"/>
        </w:rPr>
        <w:t xml:space="preserve">with a depth of experience in research involving </w:t>
      </w:r>
      <w:r w:rsidR="003F210B">
        <w:rPr>
          <w:rFonts w:asciiTheme="minorHAnsi" w:hAnsiTheme="minorHAnsi" w:cs="Arial"/>
          <w:sz w:val="20"/>
          <w:szCs w:val="20"/>
        </w:rPr>
        <w:t xml:space="preserve">disaster risk reduction and resilience, local governments and city resilience.  Research team was based at the University of </w:t>
      </w:r>
      <w:proofErr w:type="gramStart"/>
      <w:r w:rsidR="003F210B">
        <w:rPr>
          <w:rFonts w:asciiTheme="minorHAnsi" w:hAnsiTheme="minorHAnsi" w:cs="Arial"/>
          <w:sz w:val="20"/>
          <w:szCs w:val="20"/>
        </w:rPr>
        <w:t>Salford which</w:t>
      </w:r>
      <w:proofErr w:type="gramEnd"/>
      <w:r w:rsidR="003F210B">
        <w:rPr>
          <w:rFonts w:asciiTheme="minorHAnsi" w:hAnsiTheme="minorHAnsi" w:cs="Arial"/>
          <w:sz w:val="20"/>
          <w:szCs w:val="20"/>
        </w:rPr>
        <w:t xml:space="preserve"> is an Academic Partner of the UNISDR’s Making Cities Resilient Campaign. In addition, its Professor Dilanthi Amaratunga &amp; Professor Richard Haigh </w:t>
      </w:r>
      <w:proofErr w:type="gramStart"/>
      <w:r w:rsidR="003F210B">
        <w:rPr>
          <w:rFonts w:asciiTheme="minorHAnsi" w:hAnsiTheme="minorHAnsi" w:cs="Arial"/>
          <w:sz w:val="20"/>
          <w:szCs w:val="20"/>
        </w:rPr>
        <w:t>are</w:t>
      </w:r>
      <w:proofErr w:type="gramEnd"/>
      <w:r w:rsidR="003F210B">
        <w:rPr>
          <w:rFonts w:asciiTheme="minorHAnsi" w:hAnsiTheme="minorHAnsi" w:cs="Arial"/>
          <w:sz w:val="20"/>
          <w:szCs w:val="20"/>
        </w:rPr>
        <w:t xml:space="preserve"> Advisory Panel Members of the UNISDR Resilience Cities Campaign. </w:t>
      </w:r>
    </w:p>
    <w:p w14:paraId="6F798331" w14:textId="77777777" w:rsidR="003F210B" w:rsidRDefault="003F210B" w:rsidP="00873C12">
      <w:pPr>
        <w:rPr>
          <w:rFonts w:asciiTheme="minorHAnsi" w:hAnsiTheme="minorHAnsi" w:cs="Arial"/>
          <w:sz w:val="20"/>
          <w:szCs w:val="20"/>
        </w:rPr>
      </w:pPr>
    </w:p>
    <w:p w14:paraId="384D85F0" w14:textId="77777777" w:rsidR="0050042E" w:rsidRDefault="00CD3316" w:rsidP="0050042E">
      <w:pPr>
        <w:rPr>
          <w:rFonts w:asciiTheme="minorHAnsi" w:hAnsiTheme="minorHAnsi"/>
          <w:b/>
          <w:bCs/>
          <w:color w:val="A50021"/>
          <w:sz w:val="20"/>
          <w:szCs w:val="20"/>
        </w:rPr>
      </w:pPr>
      <w:r w:rsidRPr="00B7109B">
        <w:rPr>
          <w:rFonts w:asciiTheme="minorHAnsi" w:hAnsiTheme="minorHAnsi"/>
          <w:b/>
          <w:bCs/>
          <w:color w:val="A50021"/>
          <w:sz w:val="20"/>
          <w:szCs w:val="20"/>
        </w:rPr>
        <w:t xml:space="preserve">Where can the </w:t>
      </w:r>
      <w:r w:rsidR="00BF7A6C" w:rsidRPr="00B7109B">
        <w:rPr>
          <w:rFonts w:asciiTheme="minorHAnsi" w:hAnsiTheme="minorHAnsi"/>
          <w:b/>
          <w:bCs/>
          <w:color w:val="A50021"/>
          <w:sz w:val="20"/>
          <w:szCs w:val="20"/>
        </w:rPr>
        <w:t xml:space="preserve">full </w:t>
      </w:r>
      <w:r w:rsidRPr="00B7109B">
        <w:rPr>
          <w:rFonts w:asciiTheme="minorHAnsi" w:hAnsiTheme="minorHAnsi"/>
          <w:b/>
          <w:bCs/>
          <w:color w:val="A50021"/>
          <w:sz w:val="20"/>
          <w:szCs w:val="20"/>
        </w:rPr>
        <w:t xml:space="preserve">research </w:t>
      </w:r>
      <w:r w:rsidR="00BF7A6C" w:rsidRPr="00B7109B">
        <w:rPr>
          <w:rFonts w:asciiTheme="minorHAnsi" w:hAnsiTheme="minorHAnsi"/>
          <w:b/>
          <w:bCs/>
          <w:color w:val="A50021"/>
          <w:sz w:val="20"/>
          <w:szCs w:val="20"/>
        </w:rPr>
        <w:t xml:space="preserve">findings </w:t>
      </w:r>
      <w:r w:rsidRPr="00B7109B">
        <w:rPr>
          <w:rFonts w:asciiTheme="minorHAnsi" w:hAnsiTheme="minorHAnsi"/>
          <w:b/>
          <w:bCs/>
          <w:color w:val="A50021"/>
          <w:sz w:val="20"/>
          <w:szCs w:val="20"/>
        </w:rPr>
        <w:t>be found?</w:t>
      </w:r>
    </w:p>
    <w:p w14:paraId="0075D0F6" w14:textId="77777777" w:rsidR="005079DC" w:rsidRDefault="005079DC" w:rsidP="0050042E">
      <w:pPr>
        <w:rPr>
          <w:rFonts w:asciiTheme="minorHAnsi" w:hAnsiTheme="minorHAnsi"/>
          <w:b/>
          <w:bCs/>
          <w:color w:val="A50021"/>
          <w:sz w:val="20"/>
          <w:szCs w:val="20"/>
        </w:rPr>
      </w:pPr>
    </w:p>
    <w:p w14:paraId="4803271A" w14:textId="77777777" w:rsidR="006029E9" w:rsidRDefault="003F210B" w:rsidP="006029E9">
      <w:pPr>
        <w:numPr>
          <w:ilvl w:val="0"/>
          <w:numId w:val="2"/>
        </w:numPr>
        <w:tabs>
          <w:tab w:val="clear" w:pos="720"/>
        </w:tabs>
        <w:ind w:left="360"/>
        <w:rPr>
          <w:rFonts w:asciiTheme="minorHAnsi" w:hAnsiTheme="minorHAnsi" w:cs="Arial"/>
          <w:sz w:val="20"/>
          <w:szCs w:val="20"/>
        </w:rPr>
      </w:pPr>
      <w:proofErr w:type="spellStart"/>
      <w:r w:rsidRPr="006029E9">
        <w:rPr>
          <w:rFonts w:asciiTheme="minorHAnsi" w:hAnsiTheme="minorHAnsi"/>
          <w:sz w:val="20"/>
          <w:szCs w:val="20"/>
        </w:rPr>
        <w:t>Malalgoda</w:t>
      </w:r>
      <w:proofErr w:type="spellEnd"/>
      <w:r w:rsidRPr="006029E9">
        <w:rPr>
          <w:rFonts w:asciiTheme="minorHAnsi" w:hAnsiTheme="minorHAnsi"/>
          <w:sz w:val="20"/>
          <w:szCs w:val="20"/>
        </w:rPr>
        <w:t xml:space="preserve">, C., Amaratunga, D. &amp; Haigh, R. (2012), </w:t>
      </w:r>
      <w:r w:rsidR="005079DC" w:rsidRPr="006029E9">
        <w:rPr>
          <w:rFonts w:asciiTheme="minorHAnsi" w:hAnsiTheme="minorHAnsi"/>
          <w:sz w:val="20"/>
          <w:szCs w:val="20"/>
        </w:rPr>
        <w:t>Creating disaster resilient built environment in urban cities: role of local governments in Sri Lanka, International Journal of Disaster Resilience (in press)</w:t>
      </w:r>
    </w:p>
    <w:p w14:paraId="48463230" w14:textId="77777777" w:rsidR="006029E9" w:rsidRPr="006029E9" w:rsidRDefault="005079DC" w:rsidP="006029E9">
      <w:pPr>
        <w:numPr>
          <w:ilvl w:val="0"/>
          <w:numId w:val="2"/>
        </w:numPr>
        <w:tabs>
          <w:tab w:val="clear" w:pos="720"/>
        </w:tabs>
        <w:ind w:left="360"/>
        <w:rPr>
          <w:rFonts w:asciiTheme="minorHAnsi" w:hAnsiTheme="minorHAnsi" w:cs="Arial"/>
          <w:sz w:val="20"/>
          <w:szCs w:val="20"/>
        </w:rPr>
      </w:pPr>
      <w:r w:rsidRPr="006029E9">
        <w:rPr>
          <w:rFonts w:asciiTheme="minorHAnsi" w:hAnsiTheme="minorHAnsi" w:cs="Cambria-Bold"/>
          <w:bCs/>
          <w:sz w:val="20"/>
          <w:szCs w:val="20"/>
          <w:lang w:val="en-US"/>
        </w:rPr>
        <w:t xml:space="preserve">Making Cities </w:t>
      </w:r>
      <w:proofErr w:type="gramStart"/>
      <w:r w:rsidRPr="006029E9">
        <w:rPr>
          <w:rFonts w:asciiTheme="minorHAnsi" w:hAnsiTheme="minorHAnsi" w:cs="Cambria-Bold"/>
          <w:bCs/>
          <w:sz w:val="20"/>
          <w:szCs w:val="20"/>
          <w:lang w:val="en-US"/>
        </w:rPr>
        <w:t>Resilient :</w:t>
      </w:r>
      <w:proofErr w:type="gramEnd"/>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How</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Local</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Governments</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Reducing</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Disaster</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Risks</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Sri</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Lanka</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Case</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Study</w:t>
      </w:r>
      <w:r w:rsidRPr="006029E9">
        <w:rPr>
          <w:rFonts w:asciiTheme="minorHAnsi" w:hAnsiTheme="minorHAnsi" w:cs="Cambria-Bold"/>
          <w:bCs/>
          <w:sz w:val="20"/>
          <w:szCs w:val="20"/>
          <w:lang w:val="en-US"/>
        </w:rPr>
        <w:t xml:space="preserve"> </w:t>
      </w:r>
      <w:r w:rsidRPr="006029E9">
        <w:rPr>
          <w:rFonts w:asciiTheme="minorHAnsi" w:hAnsiTheme="minorHAnsi" w:cs="Cambria-Bold"/>
          <w:bCs/>
          <w:i/>
          <w:iCs/>
          <w:sz w:val="20"/>
          <w:szCs w:val="20"/>
          <w:lang w:val="en-US"/>
        </w:rPr>
        <w:t>2012</w:t>
      </w:r>
      <w:r w:rsidR="006029E9">
        <w:rPr>
          <w:rFonts w:asciiTheme="minorHAnsi" w:hAnsiTheme="minorHAnsi" w:cs="Arial"/>
          <w:sz w:val="20"/>
          <w:szCs w:val="20"/>
        </w:rPr>
        <w:t xml:space="preserve">. </w:t>
      </w:r>
      <w:r w:rsidRPr="006029E9">
        <w:rPr>
          <w:rFonts w:asciiTheme="minorHAnsi" w:hAnsiTheme="minorHAnsi" w:cs="Cambria-Bold"/>
          <w:bCs/>
          <w:i/>
          <w:iCs/>
          <w:sz w:val="20"/>
          <w:szCs w:val="20"/>
          <w:lang w:val="en-US"/>
        </w:rPr>
        <w:t>Centre for Disaster Resilience, University of Salford, UK &amp; Disaster Management Centre, Sri Lanka – August 2012</w:t>
      </w:r>
    </w:p>
    <w:p w14:paraId="7C09B2D0" w14:textId="48002C6F" w:rsidR="006029E9" w:rsidRPr="006029E9" w:rsidRDefault="006029E9" w:rsidP="006029E9">
      <w:pPr>
        <w:numPr>
          <w:ilvl w:val="0"/>
          <w:numId w:val="2"/>
        </w:numPr>
        <w:tabs>
          <w:tab w:val="clear" w:pos="720"/>
        </w:tabs>
        <w:ind w:left="360"/>
        <w:rPr>
          <w:rFonts w:asciiTheme="minorHAnsi" w:hAnsiTheme="minorHAnsi" w:cs="Arial"/>
          <w:sz w:val="20"/>
          <w:szCs w:val="20"/>
        </w:rPr>
      </w:pPr>
      <w:proofErr w:type="spellStart"/>
      <w:r w:rsidRPr="006029E9">
        <w:rPr>
          <w:rFonts w:asciiTheme="minorHAnsi" w:hAnsiTheme="minorHAnsi"/>
          <w:bCs/>
          <w:sz w:val="20"/>
          <w:szCs w:val="20"/>
        </w:rPr>
        <w:t>Palliyaguru</w:t>
      </w:r>
      <w:proofErr w:type="spellEnd"/>
      <w:r w:rsidRPr="006029E9">
        <w:rPr>
          <w:rFonts w:asciiTheme="minorHAnsi" w:hAnsiTheme="minorHAnsi"/>
          <w:bCs/>
          <w:sz w:val="20"/>
          <w:szCs w:val="20"/>
        </w:rPr>
        <w:t>, R., Amaratunga, D. &amp; Haigh, R</w:t>
      </w:r>
      <w:proofErr w:type="gramStart"/>
      <w:r w:rsidRPr="006029E9">
        <w:rPr>
          <w:rFonts w:asciiTheme="minorHAnsi" w:hAnsiTheme="minorHAnsi"/>
          <w:bCs/>
          <w:sz w:val="20"/>
          <w:szCs w:val="20"/>
        </w:rPr>
        <w:t>. ,</w:t>
      </w:r>
      <w:proofErr w:type="gramEnd"/>
      <w:r w:rsidRPr="006029E9">
        <w:rPr>
          <w:rFonts w:asciiTheme="minorHAnsi" w:hAnsiTheme="minorHAnsi"/>
          <w:bCs/>
          <w:sz w:val="20"/>
          <w:szCs w:val="20"/>
        </w:rPr>
        <w:t xml:space="preserve"> IMPACT OF INTEGRATING DISASTER RISK REDUCTION PHILOSOPHIES INTO INFRASTRUCTURE RECONSTRUCTION PROJECTS , Journal of Civil Engineering and Management </w:t>
      </w:r>
    </w:p>
    <w:p w14:paraId="58407E57" w14:textId="77777777" w:rsidR="006029E9" w:rsidRPr="006029E9" w:rsidRDefault="006029E9" w:rsidP="005079DC">
      <w:pPr>
        <w:rPr>
          <w:rFonts w:asciiTheme="minorHAnsi" w:hAnsiTheme="minorHAnsi"/>
          <w:bCs/>
          <w:sz w:val="20"/>
          <w:szCs w:val="20"/>
        </w:rPr>
      </w:pPr>
    </w:p>
    <w:p w14:paraId="658D2555" w14:textId="6986D611" w:rsidR="00D25ED2" w:rsidRPr="00B7109B" w:rsidRDefault="005079DC" w:rsidP="00D25ED2">
      <w:pPr>
        <w:ind w:firstLine="720"/>
        <w:rPr>
          <w:rFonts w:asciiTheme="minorHAnsi" w:hAnsiTheme="minorHAnsi"/>
          <w:sz w:val="20"/>
          <w:szCs w:val="20"/>
        </w:rPr>
      </w:pPr>
      <w:r>
        <w:rPr>
          <w:rFonts w:asciiTheme="minorHAnsi" w:hAnsiTheme="minorHAnsi"/>
          <w:sz w:val="20"/>
          <w:szCs w:val="20"/>
        </w:rPr>
        <w:t xml:space="preserve"> </w:t>
      </w:r>
    </w:p>
    <w:p w14:paraId="72DE2769" w14:textId="77777777" w:rsidR="00D25ED2" w:rsidRPr="00B7109B" w:rsidRDefault="00D25ED2" w:rsidP="00D25ED2">
      <w:pPr>
        <w:rPr>
          <w:rFonts w:asciiTheme="minorHAnsi" w:hAnsiTheme="minorHAnsi"/>
          <w:b/>
          <w:bCs/>
          <w:color w:val="A50021"/>
          <w:sz w:val="20"/>
          <w:szCs w:val="20"/>
        </w:rPr>
      </w:pPr>
      <w:r w:rsidRPr="00B7109B">
        <w:rPr>
          <w:rFonts w:asciiTheme="minorHAnsi" w:hAnsiTheme="minorHAnsi"/>
          <w:b/>
          <w:bCs/>
          <w:color w:val="A50021"/>
          <w:sz w:val="20"/>
          <w:szCs w:val="20"/>
        </w:rPr>
        <w:t>What’s next?</w:t>
      </w:r>
    </w:p>
    <w:p w14:paraId="0AC3AB1E" w14:textId="77777777" w:rsidR="00450FB2" w:rsidRDefault="00450FB2" w:rsidP="00450FB2">
      <w:pPr>
        <w:widowControl w:val="0"/>
        <w:autoSpaceDE w:val="0"/>
        <w:autoSpaceDN w:val="0"/>
        <w:adjustRightInd w:val="0"/>
        <w:rPr>
          <w:rFonts w:asciiTheme="minorHAnsi" w:eastAsia="Calibri" w:hAnsiTheme="minorHAnsi" w:cs="Arial"/>
          <w:sz w:val="20"/>
          <w:szCs w:val="20"/>
        </w:rPr>
      </w:pPr>
    </w:p>
    <w:p w14:paraId="255B516B" w14:textId="2CC4FC7B" w:rsidR="00752CDD" w:rsidRPr="00752CDD" w:rsidRDefault="00E67129" w:rsidP="00752CDD">
      <w:pPr>
        <w:numPr>
          <w:ilvl w:val="0"/>
          <w:numId w:val="2"/>
        </w:numPr>
        <w:tabs>
          <w:tab w:val="clear" w:pos="720"/>
        </w:tabs>
        <w:ind w:left="360"/>
        <w:rPr>
          <w:rFonts w:asciiTheme="minorHAnsi" w:hAnsiTheme="minorHAnsi" w:cs="Arial"/>
          <w:sz w:val="20"/>
          <w:szCs w:val="20"/>
        </w:rPr>
      </w:pPr>
      <w:r w:rsidRPr="00752CDD">
        <w:rPr>
          <w:rFonts w:asciiTheme="minorHAnsi" w:eastAsia="Calibri" w:hAnsiTheme="minorHAnsi" w:cs="Arial"/>
          <w:sz w:val="20"/>
          <w:szCs w:val="20"/>
        </w:rPr>
        <w:t xml:space="preserve">Empowerment of local governments is proposed as a way of responding to the aforementioned challenges faced by local governments in their attempt to make cities resilient to disasters. </w:t>
      </w:r>
      <w:proofErr w:type="gramStart"/>
      <w:r w:rsidR="00752CDD" w:rsidRPr="00752CDD">
        <w:rPr>
          <w:rFonts w:asciiTheme="minorHAnsi" w:hAnsiTheme="minorHAnsi" w:cs="Arial"/>
          <w:sz w:val="20"/>
          <w:szCs w:val="20"/>
        </w:rPr>
        <w:t xml:space="preserve">This </w:t>
      </w:r>
      <w:r w:rsidR="003F210B" w:rsidRPr="00752CDD">
        <w:rPr>
          <w:rFonts w:asciiTheme="minorHAnsi" w:eastAsia="Calibri" w:hAnsiTheme="minorHAnsi" w:cs="Arial"/>
          <w:sz w:val="20"/>
          <w:szCs w:val="20"/>
        </w:rPr>
        <w:t xml:space="preserve">can be </w:t>
      </w:r>
      <w:r w:rsidRPr="00752CDD">
        <w:rPr>
          <w:rFonts w:asciiTheme="minorHAnsi" w:eastAsia="Calibri" w:hAnsiTheme="minorHAnsi" w:cs="Arial"/>
          <w:sz w:val="20"/>
          <w:szCs w:val="20"/>
        </w:rPr>
        <w:t>proposed by developing the organisational capacities and reforming the governance related to way in which local government is established</w:t>
      </w:r>
      <w:proofErr w:type="gramEnd"/>
      <w:r w:rsidRPr="00752CDD">
        <w:rPr>
          <w:rFonts w:asciiTheme="minorHAnsi" w:eastAsia="Calibri" w:hAnsiTheme="minorHAnsi" w:cs="Arial"/>
          <w:sz w:val="20"/>
          <w:szCs w:val="20"/>
        </w:rPr>
        <w:t>. In doing so, local governments can effectively contribute to making their citi</w:t>
      </w:r>
      <w:r w:rsidR="00752CDD" w:rsidRPr="00752CDD">
        <w:rPr>
          <w:rFonts w:asciiTheme="minorHAnsi" w:eastAsia="Calibri" w:hAnsiTheme="minorHAnsi" w:cs="Arial"/>
          <w:sz w:val="20"/>
          <w:szCs w:val="20"/>
        </w:rPr>
        <w:t>es more resilient to disasters;</w:t>
      </w:r>
    </w:p>
    <w:p w14:paraId="272E567F" w14:textId="77777777" w:rsidR="00752CDD" w:rsidRPr="00752CDD" w:rsidRDefault="00752CDD" w:rsidP="00752CDD">
      <w:pPr>
        <w:numPr>
          <w:ilvl w:val="0"/>
          <w:numId w:val="2"/>
        </w:numPr>
        <w:tabs>
          <w:tab w:val="clear" w:pos="720"/>
        </w:tabs>
        <w:ind w:left="360"/>
        <w:rPr>
          <w:rFonts w:asciiTheme="minorHAnsi" w:hAnsiTheme="minorHAnsi" w:cs="Arial"/>
          <w:sz w:val="20"/>
          <w:szCs w:val="20"/>
        </w:rPr>
      </w:pPr>
      <w:r w:rsidRPr="00752CDD">
        <w:rPr>
          <w:rFonts w:asciiTheme="minorHAnsi" w:eastAsia="Calibri" w:hAnsiTheme="minorHAnsi" w:cs="Arial"/>
          <w:sz w:val="20"/>
          <w:szCs w:val="20"/>
        </w:rPr>
        <w:t>F</w:t>
      </w:r>
      <w:r w:rsidR="00B453D7" w:rsidRPr="00752CDD">
        <w:rPr>
          <w:rFonts w:asciiTheme="minorHAnsi" w:eastAsia="Calibri" w:hAnsiTheme="minorHAnsi" w:cs="Arial"/>
          <w:sz w:val="20"/>
          <w:szCs w:val="20"/>
        </w:rPr>
        <w:t xml:space="preserve">urther reinforcing the concept </w:t>
      </w:r>
      <w:r w:rsidR="00450FB2" w:rsidRPr="00752CDD">
        <w:rPr>
          <w:rFonts w:asciiTheme="minorHAnsi" w:eastAsia="Calibri" w:hAnsiTheme="minorHAnsi" w:cs="Arial"/>
          <w:sz w:val="20"/>
          <w:szCs w:val="20"/>
        </w:rPr>
        <w:t xml:space="preserve">of resilience at the city level, </w:t>
      </w:r>
      <w:r w:rsidR="00B453D7" w:rsidRPr="00752CDD">
        <w:rPr>
          <w:rFonts w:asciiTheme="minorHAnsi" w:eastAsia="Calibri" w:hAnsiTheme="minorHAnsi" w:cs="Arial"/>
          <w:sz w:val="20"/>
          <w:szCs w:val="20"/>
        </w:rPr>
        <w:t>local government capacity building</w:t>
      </w:r>
      <w:r w:rsidR="00450FB2" w:rsidRPr="00752CDD">
        <w:rPr>
          <w:rFonts w:asciiTheme="minorHAnsi" w:eastAsia="Calibri" w:hAnsiTheme="minorHAnsi" w:cs="Arial"/>
          <w:sz w:val="20"/>
          <w:szCs w:val="20"/>
        </w:rPr>
        <w:t xml:space="preserve"> on DRR and its integration</w:t>
      </w:r>
      <w:r w:rsidRPr="00752CDD">
        <w:rPr>
          <w:rFonts w:asciiTheme="minorHAnsi" w:eastAsia="Calibri" w:hAnsiTheme="minorHAnsi" w:cs="Arial"/>
          <w:sz w:val="20"/>
          <w:szCs w:val="20"/>
        </w:rPr>
        <w:t>;</w:t>
      </w:r>
    </w:p>
    <w:p w14:paraId="2F96D060" w14:textId="77777777" w:rsidR="00752CDD" w:rsidRPr="00752CDD" w:rsidRDefault="00752CDD" w:rsidP="00752CDD">
      <w:pPr>
        <w:numPr>
          <w:ilvl w:val="0"/>
          <w:numId w:val="2"/>
        </w:numPr>
        <w:tabs>
          <w:tab w:val="clear" w:pos="720"/>
        </w:tabs>
        <w:ind w:left="360"/>
        <w:rPr>
          <w:rFonts w:asciiTheme="minorHAnsi" w:hAnsiTheme="minorHAnsi" w:cs="Arial"/>
          <w:sz w:val="20"/>
          <w:szCs w:val="20"/>
        </w:rPr>
      </w:pPr>
      <w:r w:rsidRPr="00752CDD">
        <w:rPr>
          <w:rFonts w:asciiTheme="minorHAnsi" w:eastAsia="Calibri" w:hAnsiTheme="minorHAnsi" w:cs="Arial"/>
          <w:sz w:val="20"/>
          <w:szCs w:val="20"/>
        </w:rPr>
        <w:t>F</w:t>
      </w:r>
      <w:r w:rsidR="00B453D7" w:rsidRPr="00752CDD">
        <w:rPr>
          <w:rFonts w:asciiTheme="minorHAnsi" w:eastAsia="Calibri" w:hAnsiTheme="minorHAnsi" w:cs="Arial"/>
          <w:sz w:val="20"/>
          <w:szCs w:val="20"/>
        </w:rPr>
        <w:t>urther t</w:t>
      </w:r>
      <w:proofErr w:type="spellStart"/>
      <w:r w:rsidR="00B453D7" w:rsidRPr="00752CDD">
        <w:rPr>
          <w:rFonts w:asciiTheme="minorHAnsi" w:eastAsia="Calibri" w:hAnsiTheme="minorHAnsi" w:cs="Arial"/>
          <w:sz w:val="20"/>
          <w:szCs w:val="20"/>
          <w:lang w:val="en-US"/>
        </w:rPr>
        <w:t>est</w:t>
      </w:r>
      <w:proofErr w:type="spellEnd"/>
      <w:r w:rsidR="00B453D7" w:rsidRPr="00752CDD">
        <w:rPr>
          <w:rFonts w:asciiTheme="minorHAnsi" w:eastAsia="Calibri" w:hAnsiTheme="minorHAnsi" w:cs="Arial"/>
          <w:sz w:val="20"/>
          <w:szCs w:val="20"/>
          <w:lang w:val="en-US"/>
        </w:rPr>
        <w:t xml:space="preserve"> and promote aspects of the Policy such as integration of DRR into infrastructure</w:t>
      </w:r>
    </w:p>
    <w:p w14:paraId="4E83FBEC" w14:textId="7BB66FEC" w:rsidR="00752CDD" w:rsidRPr="00752CDD" w:rsidRDefault="00752CDD" w:rsidP="00752CDD">
      <w:pPr>
        <w:numPr>
          <w:ilvl w:val="0"/>
          <w:numId w:val="2"/>
        </w:numPr>
        <w:tabs>
          <w:tab w:val="clear" w:pos="720"/>
        </w:tabs>
        <w:ind w:left="360"/>
        <w:rPr>
          <w:rFonts w:asciiTheme="minorHAnsi" w:hAnsiTheme="minorHAnsi" w:cs="Arial"/>
          <w:sz w:val="20"/>
          <w:szCs w:val="20"/>
        </w:rPr>
      </w:pPr>
      <w:r w:rsidRPr="00752CDD">
        <w:rPr>
          <w:rFonts w:asciiTheme="minorHAnsi" w:eastAsia="Calibri" w:hAnsiTheme="minorHAnsi" w:cs="Arial"/>
          <w:sz w:val="20"/>
          <w:szCs w:val="20"/>
          <w:lang w:val="en-US"/>
        </w:rPr>
        <w:t>T</w:t>
      </w:r>
      <w:r w:rsidR="00450FB2" w:rsidRPr="00752CDD">
        <w:rPr>
          <w:rFonts w:asciiTheme="minorHAnsi" w:eastAsia="Calibri" w:hAnsiTheme="minorHAnsi" w:cs="Arial"/>
          <w:sz w:val="20"/>
          <w:szCs w:val="20"/>
          <w:lang w:val="en-US"/>
        </w:rPr>
        <w:t xml:space="preserve">he need for </w:t>
      </w:r>
      <w:r w:rsidR="00450FB2" w:rsidRPr="00752CDD">
        <w:rPr>
          <w:rFonts w:asciiTheme="minorHAnsi" w:hAnsiTheme="minorHAnsi" w:cs="TimesNewRomanPSMT"/>
          <w:sz w:val="20"/>
          <w:szCs w:val="20"/>
          <w:lang w:val="en-US"/>
        </w:rPr>
        <w:t>disaster risk reduction policy planning and implementation conducted through a transparent</w:t>
      </w:r>
      <w:r w:rsidRPr="00752CDD">
        <w:rPr>
          <w:rFonts w:asciiTheme="minorHAnsi" w:hAnsiTheme="minorHAnsi" w:cs="TimesNewRomanPSMT"/>
          <w:sz w:val="20"/>
          <w:szCs w:val="20"/>
          <w:lang w:val="en-US"/>
        </w:rPr>
        <w:t xml:space="preserve"> and multi</w:t>
      </w:r>
      <w:r>
        <w:rPr>
          <w:rFonts w:asciiTheme="minorHAnsi" w:hAnsiTheme="minorHAnsi" w:cs="TimesNewRomanPSMT"/>
          <w:sz w:val="20"/>
          <w:szCs w:val="20"/>
          <w:lang w:val="en-US"/>
        </w:rPr>
        <w:t xml:space="preserve"> </w:t>
      </w:r>
      <w:r w:rsidRPr="00752CDD">
        <w:rPr>
          <w:rFonts w:asciiTheme="minorHAnsi" w:hAnsiTheme="minorHAnsi" w:cs="TimesNewRomanPSMT"/>
          <w:sz w:val="20"/>
          <w:szCs w:val="20"/>
          <w:lang w:val="en-US"/>
        </w:rPr>
        <w:t>stakeholder approach;</w:t>
      </w:r>
    </w:p>
    <w:p w14:paraId="797E8820" w14:textId="77777777" w:rsidR="00752CDD" w:rsidRPr="00752CDD" w:rsidRDefault="00752CDD" w:rsidP="00752CDD">
      <w:pPr>
        <w:numPr>
          <w:ilvl w:val="0"/>
          <w:numId w:val="2"/>
        </w:numPr>
        <w:tabs>
          <w:tab w:val="clear" w:pos="720"/>
        </w:tabs>
        <w:ind w:left="360"/>
        <w:rPr>
          <w:rFonts w:asciiTheme="minorHAnsi" w:hAnsiTheme="minorHAnsi" w:cs="TimesNewRomanPSMT"/>
          <w:sz w:val="20"/>
          <w:szCs w:val="20"/>
          <w:lang w:val="en-US"/>
        </w:rPr>
      </w:pPr>
      <w:r w:rsidRPr="00752CDD">
        <w:rPr>
          <w:rFonts w:asciiTheme="minorHAnsi" w:hAnsiTheme="minorHAnsi" w:cs="TimesNewRomanPSMT"/>
          <w:sz w:val="20"/>
          <w:szCs w:val="20"/>
          <w:lang w:val="en-US"/>
        </w:rPr>
        <w:t xml:space="preserve">Explore </w:t>
      </w:r>
      <w:proofErr w:type="gramStart"/>
      <w:r w:rsidRPr="00752CDD">
        <w:rPr>
          <w:rFonts w:asciiTheme="minorHAnsi" w:hAnsiTheme="minorHAnsi" w:cs="TimesNewRomanPSMT"/>
          <w:sz w:val="20"/>
          <w:szCs w:val="20"/>
          <w:lang w:val="en-US"/>
        </w:rPr>
        <w:t xml:space="preserve">the </w:t>
      </w:r>
      <w:r w:rsidR="00450FB2" w:rsidRPr="00752CDD">
        <w:rPr>
          <w:rFonts w:asciiTheme="minorHAnsi" w:hAnsiTheme="minorHAnsi" w:cs="TimesNewRomanPSMT"/>
          <w:sz w:val="20"/>
          <w:szCs w:val="20"/>
          <w:lang w:val="en-US"/>
        </w:rPr>
        <w:t xml:space="preserve"> scale</w:t>
      </w:r>
      <w:proofErr w:type="gramEnd"/>
      <w:r w:rsidR="00450FB2" w:rsidRPr="00752CDD">
        <w:rPr>
          <w:rFonts w:asciiTheme="minorHAnsi" w:hAnsiTheme="minorHAnsi" w:cs="TimesNewRomanPSMT"/>
          <w:sz w:val="20"/>
          <w:szCs w:val="20"/>
          <w:lang w:val="en-US"/>
        </w:rPr>
        <w:t xml:space="preserve"> and range of internal and international accountability mechanisms </w:t>
      </w:r>
      <w:r w:rsidRPr="00752CDD">
        <w:rPr>
          <w:rFonts w:asciiTheme="minorHAnsi" w:hAnsiTheme="minorHAnsi" w:cs="TimesNewRomanPSMT"/>
          <w:sz w:val="20"/>
          <w:szCs w:val="20"/>
          <w:lang w:val="en-US"/>
        </w:rPr>
        <w:t xml:space="preserve">and </w:t>
      </w:r>
      <w:r w:rsidR="00450FB2" w:rsidRPr="00752CDD">
        <w:rPr>
          <w:rFonts w:asciiTheme="minorHAnsi" w:hAnsiTheme="minorHAnsi" w:cs="TimesNewRomanPSMT"/>
          <w:sz w:val="20"/>
          <w:szCs w:val="20"/>
          <w:lang w:val="en-US"/>
        </w:rPr>
        <w:t xml:space="preserve"> the potential for such mechanisms to be applied to the field of disaster</w:t>
      </w:r>
      <w:r w:rsidRPr="00752CDD">
        <w:rPr>
          <w:rFonts w:asciiTheme="minorHAnsi" w:hAnsiTheme="minorHAnsi" w:cs="TimesNewRomanPSMT"/>
          <w:sz w:val="20"/>
          <w:szCs w:val="20"/>
          <w:lang w:val="en-US"/>
        </w:rPr>
        <w:t xml:space="preserve"> </w:t>
      </w:r>
      <w:r w:rsidR="00450FB2" w:rsidRPr="00752CDD">
        <w:rPr>
          <w:rFonts w:asciiTheme="minorHAnsi" w:hAnsiTheme="minorHAnsi" w:cs="TimesNewRomanPSMT"/>
          <w:sz w:val="20"/>
          <w:szCs w:val="20"/>
          <w:lang w:val="en-US"/>
        </w:rPr>
        <w:t>risk reduction</w:t>
      </w:r>
    </w:p>
    <w:p w14:paraId="2D0E821A" w14:textId="77777777" w:rsidR="00752CDD" w:rsidRPr="00752CDD" w:rsidRDefault="00450FB2" w:rsidP="00752CDD">
      <w:pPr>
        <w:numPr>
          <w:ilvl w:val="0"/>
          <w:numId w:val="2"/>
        </w:numPr>
        <w:tabs>
          <w:tab w:val="clear" w:pos="720"/>
        </w:tabs>
        <w:ind w:left="360"/>
        <w:rPr>
          <w:rFonts w:asciiTheme="minorHAnsi" w:hAnsiTheme="minorHAnsi" w:cs="TimesNewRomanPSMT"/>
          <w:sz w:val="20"/>
          <w:szCs w:val="20"/>
          <w:lang w:val="en-US"/>
        </w:rPr>
      </w:pPr>
      <w:r w:rsidRPr="00752CDD">
        <w:rPr>
          <w:rFonts w:asciiTheme="minorHAnsi" w:hAnsiTheme="minorHAnsi" w:cs="TimesNewRomanPSMT"/>
          <w:sz w:val="20"/>
          <w:szCs w:val="20"/>
          <w:lang w:val="en-US"/>
        </w:rPr>
        <w:t>Access to information, particularly information</w:t>
      </w:r>
      <w:r w:rsidR="00752CDD" w:rsidRPr="00752CDD">
        <w:rPr>
          <w:rFonts w:asciiTheme="minorHAnsi" w:hAnsiTheme="minorHAnsi" w:cs="TimesNewRomanPSMT"/>
          <w:sz w:val="20"/>
          <w:szCs w:val="20"/>
          <w:lang w:val="en-US"/>
        </w:rPr>
        <w:t xml:space="preserve"> on disaster risks </w:t>
      </w:r>
      <w:r w:rsidRPr="00752CDD">
        <w:rPr>
          <w:rFonts w:asciiTheme="minorHAnsi" w:hAnsiTheme="minorHAnsi" w:cs="TimesNewRomanPSMT"/>
          <w:sz w:val="20"/>
          <w:szCs w:val="20"/>
          <w:lang w:val="en-US"/>
        </w:rPr>
        <w:t>generat</w:t>
      </w:r>
      <w:r w:rsidR="00752CDD" w:rsidRPr="00752CDD">
        <w:rPr>
          <w:rFonts w:asciiTheme="minorHAnsi" w:hAnsiTheme="minorHAnsi" w:cs="TimesNewRomanPSMT"/>
          <w:sz w:val="20"/>
          <w:szCs w:val="20"/>
          <w:lang w:val="en-US"/>
        </w:rPr>
        <w:t xml:space="preserve">ing </w:t>
      </w:r>
      <w:r w:rsidRPr="00752CDD">
        <w:rPr>
          <w:rFonts w:asciiTheme="minorHAnsi" w:hAnsiTheme="minorHAnsi" w:cs="TimesNewRomanPSMT"/>
          <w:sz w:val="20"/>
          <w:szCs w:val="20"/>
          <w:lang w:val="en-US"/>
        </w:rPr>
        <w:t>social demand for disaster risk management</w:t>
      </w:r>
    </w:p>
    <w:p w14:paraId="501E3227" w14:textId="77777777" w:rsidR="00752CDD" w:rsidRPr="00752CDD" w:rsidRDefault="00450FB2" w:rsidP="00752CDD">
      <w:pPr>
        <w:numPr>
          <w:ilvl w:val="0"/>
          <w:numId w:val="2"/>
        </w:numPr>
        <w:tabs>
          <w:tab w:val="clear" w:pos="720"/>
        </w:tabs>
        <w:ind w:left="360"/>
        <w:rPr>
          <w:rFonts w:asciiTheme="minorHAnsi" w:hAnsiTheme="minorHAnsi" w:cs="TimesNewRomanPSMT"/>
          <w:sz w:val="20"/>
          <w:szCs w:val="20"/>
          <w:lang w:val="en-US"/>
        </w:rPr>
      </w:pPr>
      <w:r w:rsidRPr="00752CDD">
        <w:rPr>
          <w:rFonts w:asciiTheme="minorHAnsi" w:hAnsiTheme="minorHAnsi" w:cs="TimesNewRomanPSMT"/>
          <w:sz w:val="20"/>
          <w:szCs w:val="20"/>
          <w:lang w:val="en-US"/>
        </w:rPr>
        <w:t>A culture of planning and regulation based on partnerships and joint ownership between</w:t>
      </w:r>
      <w:r w:rsidR="00752CDD" w:rsidRPr="00752CDD">
        <w:rPr>
          <w:rFonts w:asciiTheme="minorHAnsi" w:hAnsiTheme="minorHAnsi" w:cs="TimesNewRomanPSMT"/>
          <w:sz w:val="20"/>
          <w:szCs w:val="20"/>
          <w:lang w:val="en-US"/>
        </w:rPr>
        <w:t xml:space="preserve"> </w:t>
      </w:r>
      <w:r w:rsidRPr="00752CDD">
        <w:rPr>
          <w:rFonts w:asciiTheme="minorHAnsi" w:hAnsiTheme="minorHAnsi" w:cs="TimesNewRomanPSMT"/>
          <w:sz w:val="20"/>
          <w:szCs w:val="20"/>
          <w:lang w:val="en-US"/>
        </w:rPr>
        <w:t>local and central governm</w:t>
      </w:r>
      <w:r w:rsidR="00752CDD" w:rsidRPr="00752CDD">
        <w:rPr>
          <w:rFonts w:asciiTheme="minorHAnsi" w:hAnsiTheme="minorHAnsi" w:cs="TimesNewRomanPSMT"/>
          <w:sz w:val="20"/>
          <w:szCs w:val="20"/>
          <w:lang w:val="en-US"/>
        </w:rPr>
        <w:t>ents and risk-prone communities;</w:t>
      </w:r>
    </w:p>
    <w:p w14:paraId="096AB2E3" w14:textId="77777777" w:rsidR="00752CDD" w:rsidRPr="00752CDD" w:rsidRDefault="00752CDD" w:rsidP="00752CDD">
      <w:pPr>
        <w:numPr>
          <w:ilvl w:val="0"/>
          <w:numId w:val="2"/>
        </w:numPr>
        <w:tabs>
          <w:tab w:val="clear" w:pos="720"/>
        </w:tabs>
        <w:ind w:left="360"/>
        <w:rPr>
          <w:rFonts w:asciiTheme="minorHAnsi" w:hAnsiTheme="minorHAnsi" w:cs="TimesNewRomanPSMT"/>
          <w:sz w:val="20"/>
          <w:szCs w:val="20"/>
          <w:lang w:val="en-US"/>
        </w:rPr>
      </w:pPr>
      <w:r w:rsidRPr="00752CDD">
        <w:rPr>
          <w:rFonts w:asciiTheme="minorHAnsi" w:hAnsiTheme="minorHAnsi" w:cs="TimesNewRomanPSMT"/>
          <w:sz w:val="20"/>
          <w:szCs w:val="20"/>
          <w:lang w:val="en-US"/>
        </w:rPr>
        <w:t>A</w:t>
      </w:r>
      <w:r w:rsidR="00450FB2" w:rsidRPr="00752CDD">
        <w:rPr>
          <w:rFonts w:asciiTheme="minorHAnsi" w:hAnsiTheme="minorHAnsi" w:cs="TimesNewRomanPSMT"/>
          <w:sz w:val="20"/>
          <w:szCs w:val="20"/>
          <w:lang w:val="en-US"/>
        </w:rPr>
        <w:t>doption of a participat</w:t>
      </w:r>
      <w:r w:rsidRPr="00752CDD">
        <w:rPr>
          <w:rFonts w:asciiTheme="minorHAnsi" w:hAnsiTheme="minorHAnsi" w:cs="TimesNewRomanPSMT"/>
          <w:sz w:val="20"/>
          <w:szCs w:val="20"/>
          <w:lang w:val="en-US"/>
        </w:rPr>
        <w:t>ory approach to risk management r</w:t>
      </w:r>
      <w:r w:rsidR="00450FB2" w:rsidRPr="00752CDD">
        <w:rPr>
          <w:rFonts w:asciiTheme="minorHAnsi" w:hAnsiTheme="minorHAnsi" w:cs="TimesNewRomanPSMT"/>
          <w:sz w:val="20"/>
          <w:szCs w:val="20"/>
          <w:lang w:val="en-US"/>
        </w:rPr>
        <w:t>epresent</w:t>
      </w:r>
      <w:r w:rsidRPr="00752CDD">
        <w:rPr>
          <w:rFonts w:asciiTheme="minorHAnsi" w:hAnsiTheme="minorHAnsi" w:cs="TimesNewRomanPSMT"/>
          <w:sz w:val="20"/>
          <w:szCs w:val="20"/>
          <w:lang w:val="en-US"/>
        </w:rPr>
        <w:t xml:space="preserve">ing </w:t>
      </w:r>
      <w:proofErr w:type="gramStart"/>
      <w:r w:rsidRPr="00752CDD">
        <w:rPr>
          <w:rFonts w:asciiTheme="minorHAnsi" w:hAnsiTheme="minorHAnsi" w:cs="TimesNewRomanPSMT"/>
          <w:sz w:val="20"/>
          <w:szCs w:val="20"/>
          <w:lang w:val="en-US"/>
        </w:rPr>
        <w:t>a  more</w:t>
      </w:r>
      <w:proofErr w:type="gramEnd"/>
      <w:r w:rsidR="00450FB2" w:rsidRPr="00752CDD">
        <w:rPr>
          <w:rFonts w:asciiTheme="minorHAnsi" w:hAnsiTheme="minorHAnsi" w:cs="TimesNewRomanPSMT"/>
          <w:sz w:val="20"/>
          <w:szCs w:val="20"/>
          <w:lang w:val="en-US"/>
        </w:rPr>
        <w:t xml:space="preserve"> cost-effective and sustainable mechanism for reducing risks</w:t>
      </w:r>
    </w:p>
    <w:p w14:paraId="756EE5B8" w14:textId="77777777" w:rsidR="00752CDD" w:rsidRPr="00752CDD" w:rsidRDefault="00752CDD" w:rsidP="00752CDD">
      <w:pPr>
        <w:numPr>
          <w:ilvl w:val="0"/>
          <w:numId w:val="2"/>
        </w:numPr>
        <w:tabs>
          <w:tab w:val="clear" w:pos="720"/>
        </w:tabs>
        <w:ind w:left="360"/>
        <w:rPr>
          <w:rFonts w:asciiTheme="minorHAnsi" w:hAnsiTheme="minorHAnsi" w:cs="TimesNewRomanPSMT"/>
          <w:sz w:val="20"/>
          <w:szCs w:val="20"/>
          <w:lang w:val="en-US"/>
        </w:rPr>
      </w:pPr>
      <w:r w:rsidRPr="00752CDD">
        <w:rPr>
          <w:rFonts w:asciiTheme="minorHAnsi" w:hAnsiTheme="minorHAnsi" w:cs="TimesNewRomanPSMT"/>
          <w:sz w:val="20"/>
          <w:szCs w:val="20"/>
          <w:lang w:val="en-US"/>
        </w:rPr>
        <w:t>Develop</w:t>
      </w:r>
      <w:r w:rsidRPr="00752CDD">
        <w:rPr>
          <w:rFonts w:asciiTheme="minorHAnsi" w:hAnsiTheme="minorHAnsi" w:cs="TimesNewRomanPSMT"/>
          <w:sz w:val="20"/>
          <w:szCs w:val="20"/>
          <w:lang w:val="en-US"/>
        </w:rPr>
        <w:t xml:space="preserve"> and provide more guidance, principles and tools on how good practice is</w:t>
      </w:r>
      <w:r w:rsidRPr="00752CDD">
        <w:rPr>
          <w:rFonts w:asciiTheme="minorHAnsi" w:hAnsiTheme="minorHAnsi" w:cs="TimesNewRomanPSMT"/>
          <w:sz w:val="20"/>
          <w:szCs w:val="20"/>
          <w:lang w:val="en-US"/>
        </w:rPr>
        <w:t xml:space="preserve"> achieved </w:t>
      </w:r>
      <w:r w:rsidRPr="00752CDD">
        <w:rPr>
          <w:rFonts w:asciiTheme="minorHAnsi" w:hAnsiTheme="minorHAnsi" w:cs="TimesNewRomanPSMT"/>
          <w:sz w:val="20"/>
          <w:szCs w:val="20"/>
          <w:lang w:val="en-US"/>
        </w:rPr>
        <w:t>in disaster risk</w:t>
      </w:r>
      <w:r w:rsidRPr="00752CDD">
        <w:rPr>
          <w:rFonts w:asciiTheme="minorHAnsi" w:hAnsiTheme="minorHAnsi" w:cs="TimesNewRomanPSMT"/>
          <w:sz w:val="20"/>
          <w:szCs w:val="20"/>
          <w:lang w:val="en-US"/>
        </w:rPr>
        <w:t xml:space="preserve"> management and what works (</w:t>
      </w:r>
      <w:r w:rsidR="00450FB2" w:rsidRPr="00752CDD">
        <w:rPr>
          <w:rFonts w:asciiTheme="minorHAnsi" w:hAnsiTheme="minorHAnsi" w:cs="TimesNewRomanPSMT"/>
          <w:sz w:val="20"/>
          <w:szCs w:val="20"/>
          <w:lang w:val="en-US"/>
        </w:rPr>
        <w:t>risk assessments</w:t>
      </w:r>
      <w:r w:rsidRPr="00752CDD">
        <w:rPr>
          <w:rFonts w:asciiTheme="minorHAnsi" w:hAnsiTheme="minorHAnsi" w:cs="TimesNewRomanPSMT"/>
          <w:sz w:val="20"/>
          <w:szCs w:val="20"/>
          <w:lang w:val="en-US"/>
        </w:rPr>
        <w:t xml:space="preserve">, </w:t>
      </w:r>
      <w:r w:rsidR="00450FB2" w:rsidRPr="00752CDD">
        <w:rPr>
          <w:rFonts w:asciiTheme="minorHAnsi" w:hAnsiTheme="minorHAnsi" w:cs="TimesNewRomanPSMT"/>
          <w:sz w:val="20"/>
          <w:szCs w:val="20"/>
          <w:lang w:val="en-US"/>
        </w:rPr>
        <w:t>definition</w:t>
      </w:r>
      <w:r w:rsidRPr="00752CDD">
        <w:rPr>
          <w:rFonts w:asciiTheme="minorHAnsi" w:hAnsiTheme="minorHAnsi" w:cs="TimesNewRomanPSMT"/>
          <w:sz w:val="20"/>
          <w:szCs w:val="20"/>
          <w:lang w:val="en-US"/>
        </w:rPr>
        <w:t>s</w:t>
      </w:r>
      <w:r w:rsidR="00450FB2" w:rsidRPr="00752CDD">
        <w:rPr>
          <w:rFonts w:asciiTheme="minorHAnsi" w:hAnsiTheme="minorHAnsi" w:cs="TimesNewRomanPSMT"/>
          <w:sz w:val="20"/>
          <w:szCs w:val="20"/>
          <w:lang w:val="en-US"/>
        </w:rPr>
        <w:t xml:space="preserve"> of disaster and risk; integration</w:t>
      </w:r>
      <w:r w:rsidRPr="00752CDD">
        <w:rPr>
          <w:rFonts w:asciiTheme="minorHAnsi" w:hAnsiTheme="minorHAnsi" w:cs="TimesNewRomanPSMT"/>
          <w:sz w:val="20"/>
          <w:szCs w:val="20"/>
          <w:lang w:val="en-US"/>
        </w:rPr>
        <w:t xml:space="preserve"> </w:t>
      </w:r>
      <w:r w:rsidR="00450FB2" w:rsidRPr="00752CDD">
        <w:rPr>
          <w:rFonts w:asciiTheme="minorHAnsi" w:hAnsiTheme="minorHAnsi" w:cs="TimesNewRomanPSMT"/>
          <w:sz w:val="20"/>
          <w:szCs w:val="20"/>
          <w:lang w:val="en-US"/>
        </w:rPr>
        <w:t>of climate change adaptation and disaster risk management; working at national and local</w:t>
      </w:r>
      <w:r w:rsidRPr="00752CDD">
        <w:rPr>
          <w:rFonts w:asciiTheme="minorHAnsi" w:hAnsiTheme="minorHAnsi" w:cs="TimesNewRomanPSMT"/>
          <w:sz w:val="20"/>
          <w:szCs w:val="20"/>
          <w:lang w:val="en-US"/>
        </w:rPr>
        <w:t xml:space="preserve"> </w:t>
      </w:r>
      <w:r w:rsidR="00450FB2" w:rsidRPr="00752CDD">
        <w:rPr>
          <w:rFonts w:asciiTheme="minorHAnsi" w:hAnsiTheme="minorHAnsi" w:cs="TimesNewRomanPSMT"/>
          <w:sz w:val="20"/>
          <w:szCs w:val="20"/>
          <w:lang w:val="en-US"/>
        </w:rPr>
        <w:t>levels; and, vulnerability of commun</w:t>
      </w:r>
      <w:r w:rsidRPr="00752CDD">
        <w:rPr>
          <w:rFonts w:asciiTheme="minorHAnsi" w:hAnsiTheme="minorHAnsi" w:cs="TimesNewRomanPSMT"/>
          <w:sz w:val="20"/>
          <w:szCs w:val="20"/>
          <w:lang w:val="en-US"/>
        </w:rPr>
        <w:t>ities to the impact of hazards);</w:t>
      </w:r>
    </w:p>
    <w:p w14:paraId="10C6720D" w14:textId="11CAF8BF" w:rsidR="00752CDD" w:rsidRPr="00752CDD" w:rsidRDefault="00752CDD" w:rsidP="00752CDD">
      <w:pPr>
        <w:numPr>
          <w:ilvl w:val="0"/>
          <w:numId w:val="2"/>
        </w:numPr>
        <w:tabs>
          <w:tab w:val="clear" w:pos="720"/>
        </w:tabs>
        <w:ind w:left="360"/>
        <w:rPr>
          <w:rFonts w:asciiTheme="minorHAnsi" w:hAnsiTheme="minorHAnsi" w:cs="TimesNewRomanPSMT"/>
          <w:sz w:val="20"/>
          <w:szCs w:val="20"/>
          <w:lang w:val="en-US"/>
        </w:rPr>
      </w:pPr>
      <w:r w:rsidRPr="00752CDD">
        <w:rPr>
          <w:rFonts w:asciiTheme="minorHAnsi" w:hAnsiTheme="minorHAnsi" w:cs="TimesNewRomanPSMT"/>
          <w:sz w:val="20"/>
          <w:szCs w:val="20"/>
          <w:lang w:val="en-US"/>
        </w:rPr>
        <w:t>A</w:t>
      </w:r>
      <w:r w:rsidR="00450FB2" w:rsidRPr="00752CDD">
        <w:rPr>
          <w:rFonts w:asciiTheme="minorHAnsi" w:hAnsiTheme="minorHAnsi" w:cs="TimesNewRomanPSMT"/>
          <w:sz w:val="20"/>
          <w:szCs w:val="20"/>
          <w:lang w:val="en-US"/>
        </w:rPr>
        <w:t>round Governance, Local Level Implementation and Multi-stakeholder Participation</w:t>
      </w:r>
      <w:r w:rsidRPr="00752CDD">
        <w:rPr>
          <w:rFonts w:asciiTheme="minorHAnsi" w:hAnsiTheme="minorHAnsi" w:cs="TimesNewRomanPSMT"/>
          <w:sz w:val="20"/>
          <w:szCs w:val="20"/>
          <w:lang w:val="en-US"/>
        </w:rPr>
        <w:t xml:space="preserve"> as a strong focus;</w:t>
      </w:r>
    </w:p>
    <w:p w14:paraId="5DD4F8C1" w14:textId="62BB3E1C" w:rsidR="003F210B" w:rsidRPr="00752CDD" w:rsidRDefault="00450FB2" w:rsidP="00752CDD">
      <w:pPr>
        <w:numPr>
          <w:ilvl w:val="0"/>
          <w:numId w:val="2"/>
        </w:numPr>
        <w:tabs>
          <w:tab w:val="clear" w:pos="720"/>
        </w:tabs>
        <w:ind w:left="360"/>
        <w:rPr>
          <w:rFonts w:asciiTheme="minorHAnsi" w:hAnsiTheme="minorHAnsi"/>
          <w:b/>
          <w:bCs/>
          <w:color w:val="A50021"/>
          <w:sz w:val="20"/>
          <w:szCs w:val="20"/>
        </w:rPr>
      </w:pPr>
      <w:r w:rsidRPr="00752CDD">
        <w:rPr>
          <w:rFonts w:asciiTheme="minorHAnsi" w:hAnsiTheme="minorHAnsi" w:cs="TimesNewRomanPSMT"/>
          <w:sz w:val="20"/>
          <w:szCs w:val="20"/>
          <w:lang w:val="en-US"/>
        </w:rPr>
        <w:t>Gender perspectives in disaster</w:t>
      </w:r>
      <w:r w:rsidR="00752CDD" w:rsidRPr="00752CDD">
        <w:rPr>
          <w:rFonts w:asciiTheme="minorHAnsi" w:hAnsiTheme="minorHAnsi" w:cs="TimesNewRomanPSMT"/>
          <w:sz w:val="20"/>
          <w:szCs w:val="20"/>
          <w:lang w:val="en-US"/>
        </w:rPr>
        <w:t xml:space="preserve"> </w:t>
      </w:r>
      <w:r w:rsidRPr="00752CDD">
        <w:rPr>
          <w:rFonts w:asciiTheme="minorHAnsi" w:hAnsiTheme="minorHAnsi" w:cs="TimesNewRomanPSMT"/>
          <w:sz w:val="20"/>
          <w:szCs w:val="20"/>
          <w:lang w:val="en-US"/>
        </w:rPr>
        <w:t xml:space="preserve">risk reduction </w:t>
      </w:r>
    </w:p>
    <w:p w14:paraId="444A9156" w14:textId="77777777" w:rsidR="00752CDD" w:rsidRDefault="00752CDD" w:rsidP="00752CDD">
      <w:pPr>
        <w:ind w:left="360"/>
        <w:rPr>
          <w:rFonts w:asciiTheme="minorHAnsi" w:hAnsiTheme="minorHAnsi"/>
          <w:b/>
          <w:bCs/>
          <w:color w:val="A50021"/>
          <w:sz w:val="20"/>
          <w:szCs w:val="20"/>
        </w:rPr>
      </w:pPr>
    </w:p>
    <w:p w14:paraId="7A4E87D5" w14:textId="77777777" w:rsidR="00D74EF4" w:rsidRDefault="00D74EF4" w:rsidP="00D74EF4">
      <w:pPr>
        <w:rPr>
          <w:rFonts w:asciiTheme="minorHAnsi" w:hAnsiTheme="minorHAnsi"/>
          <w:b/>
          <w:bCs/>
          <w:color w:val="A50021"/>
          <w:sz w:val="20"/>
          <w:szCs w:val="20"/>
        </w:rPr>
      </w:pPr>
      <w:r w:rsidRPr="00B7109B">
        <w:rPr>
          <w:rFonts w:asciiTheme="minorHAnsi" w:hAnsiTheme="minorHAnsi"/>
          <w:b/>
          <w:bCs/>
          <w:color w:val="A50021"/>
          <w:sz w:val="20"/>
          <w:szCs w:val="20"/>
        </w:rPr>
        <w:t>Contact details</w:t>
      </w:r>
    </w:p>
    <w:p w14:paraId="4E57DB68" w14:textId="77777777" w:rsidR="003F210B" w:rsidRPr="00B7109B" w:rsidRDefault="003F210B" w:rsidP="00D74EF4">
      <w:pPr>
        <w:rPr>
          <w:rFonts w:asciiTheme="minorHAnsi" w:hAnsiTheme="minorHAnsi"/>
          <w:b/>
          <w:bCs/>
          <w:color w:val="A50021"/>
          <w:sz w:val="20"/>
          <w:szCs w:val="20"/>
        </w:rPr>
      </w:pPr>
    </w:p>
    <w:tbl>
      <w:tblPr>
        <w:tblW w:w="6588" w:type="dxa"/>
        <w:tblLayout w:type="fixed"/>
        <w:tblLook w:val="0000" w:firstRow="0" w:lastRow="0" w:firstColumn="0" w:lastColumn="0" w:noHBand="0" w:noVBand="0"/>
      </w:tblPr>
      <w:tblGrid>
        <w:gridCol w:w="6588"/>
      </w:tblGrid>
      <w:tr w:rsidR="00CD3316" w:rsidRPr="00B7109B" w14:paraId="5DE92EFA" w14:textId="77777777" w:rsidTr="00CD3316">
        <w:trPr>
          <w:trHeight w:val="20"/>
        </w:trPr>
        <w:tc>
          <w:tcPr>
            <w:tcW w:w="6588" w:type="dxa"/>
          </w:tcPr>
          <w:p w14:paraId="31BDEAE5" w14:textId="6506121E" w:rsidR="00CD3316" w:rsidRPr="00B7109B" w:rsidRDefault="003F210B" w:rsidP="00BF6BCC">
            <w:pPr>
              <w:rPr>
                <w:rFonts w:asciiTheme="minorHAnsi" w:hAnsiTheme="minorHAnsi" w:cs="Arial"/>
                <w:b/>
                <w:sz w:val="20"/>
                <w:szCs w:val="20"/>
              </w:rPr>
            </w:pPr>
            <w:r>
              <w:rPr>
                <w:rFonts w:asciiTheme="minorHAnsi" w:hAnsiTheme="minorHAnsi" w:cs="Arial"/>
                <w:b/>
                <w:sz w:val="20"/>
                <w:szCs w:val="20"/>
              </w:rPr>
              <w:t xml:space="preserve">Professor Dilanthi Amaratunga </w:t>
            </w:r>
          </w:p>
        </w:tc>
      </w:tr>
      <w:tr w:rsidR="00CD3316" w:rsidRPr="00B7109B" w14:paraId="2C469150" w14:textId="77777777" w:rsidTr="00CD3316">
        <w:trPr>
          <w:trHeight w:val="20"/>
        </w:trPr>
        <w:tc>
          <w:tcPr>
            <w:tcW w:w="6588" w:type="dxa"/>
          </w:tcPr>
          <w:p w14:paraId="55BC1A37" w14:textId="5EA915FD" w:rsidR="00CD3316" w:rsidRPr="00B7109B" w:rsidRDefault="003F210B" w:rsidP="003F210B">
            <w:pPr>
              <w:rPr>
                <w:rFonts w:asciiTheme="minorHAnsi" w:hAnsiTheme="minorHAnsi"/>
                <w:sz w:val="20"/>
                <w:szCs w:val="20"/>
              </w:rPr>
            </w:pPr>
            <w:r>
              <w:rPr>
                <w:rFonts w:asciiTheme="minorHAnsi" w:hAnsiTheme="minorHAnsi"/>
                <w:sz w:val="20"/>
                <w:szCs w:val="20"/>
              </w:rPr>
              <w:t>Head</w:t>
            </w:r>
            <w:proofErr w:type="gramStart"/>
            <w:r>
              <w:rPr>
                <w:rFonts w:asciiTheme="minorHAnsi" w:hAnsiTheme="minorHAnsi"/>
                <w:sz w:val="20"/>
                <w:szCs w:val="20"/>
              </w:rPr>
              <w:t>,  Centre</w:t>
            </w:r>
            <w:proofErr w:type="gramEnd"/>
            <w:r>
              <w:rPr>
                <w:rFonts w:asciiTheme="minorHAnsi" w:hAnsiTheme="minorHAnsi"/>
                <w:sz w:val="20"/>
                <w:szCs w:val="20"/>
              </w:rPr>
              <w:t xml:space="preserve"> for Disaster Resilience </w:t>
            </w:r>
          </w:p>
        </w:tc>
      </w:tr>
      <w:tr w:rsidR="00CD3316" w:rsidRPr="00B7109B" w14:paraId="1172720C" w14:textId="77777777" w:rsidTr="00CD3316">
        <w:trPr>
          <w:trHeight w:val="20"/>
        </w:trPr>
        <w:tc>
          <w:tcPr>
            <w:tcW w:w="6588" w:type="dxa"/>
          </w:tcPr>
          <w:p w14:paraId="091F50FB" w14:textId="77777777" w:rsidR="00CD3316" w:rsidRPr="00B7109B" w:rsidRDefault="00CD3316" w:rsidP="00BF6BCC">
            <w:pPr>
              <w:rPr>
                <w:rFonts w:asciiTheme="minorHAnsi" w:hAnsiTheme="minorHAnsi" w:cs="Arial"/>
                <w:sz w:val="20"/>
                <w:szCs w:val="20"/>
              </w:rPr>
            </w:pPr>
            <w:r w:rsidRPr="00B7109B">
              <w:rPr>
                <w:rFonts w:asciiTheme="minorHAnsi" w:hAnsiTheme="minorHAnsi"/>
                <w:sz w:val="20"/>
                <w:szCs w:val="20"/>
              </w:rPr>
              <w:t>University of Salford</w:t>
            </w:r>
          </w:p>
        </w:tc>
      </w:tr>
      <w:tr w:rsidR="00CD3316" w:rsidRPr="00B7109B" w14:paraId="54E62D33" w14:textId="77777777" w:rsidTr="00CD3316">
        <w:trPr>
          <w:trHeight w:val="20"/>
        </w:trPr>
        <w:tc>
          <w:tcPr>
            <w:tcW w:w="6588" w:type="dxa"/>
          </w:tcPr>
          <w:p w14:paraId="6E8DE70F" w14:textId="77777777" w:rsidR="00CD3316" w:rsidRPr="00B7109B" w:rsidRDefault="00CD3316" w:rsidP="00BF6BCC">
            <w:pPr>
              <w:rPr>
                <w:rFonts w:asciiTheme="minorHAnsi" w:hAnsiTheme="minorHAnsi" w:cs="Arial"/>
                <w:sz w:val="20"/>
                <w:szCs w:val="20"/>
              </w:rPr>
            </w:pPr>
            <w:r w:rsidRPr="00B7109B">
              <w:rPr>
                <w:rFonts w:asciiTheme="minorHAnsi" w:hAnsiTheme="minorHAnsi" w:cs="Arial"/>
                <w:bCs/>
                <w:sz w:val="20"/>
                <w:szCs w:val="20"/>
              </w:rPr>
              <w:t>Salford, Greater Manchester</w:t>
            </w:r>
          </w:p>
        </w:tc>
      </w:tr>
      <w:tr w:rsidR="00CD3316" w:rsidRPr="00B7109B" w14:paraId="26FF4526" w14:textId="77777777" w:rsidTr="00CD3316">
        <w:trPr>
          <w:trHeight w:val="20"/>
        </w:trPr>
        <w:tc>
          <w:tcPr>
            <w:tcW w:w="6588" w:type="dxa"/>
          </w:tcPr>
          <w:p w14:paraId="1D60D605" w14:textId="77777777" w:rsidR="00CD3316" w:rsidRPr="00B7109B" w:rsidRDefault="00CD3316" w:rsidP="00BF6BCC">
            <w:pPr>
              <w:rPr>
                <w:rFonts w:asciiTheme="minorHAnsi" w:hAnsiTheme="minorHAnsi" w:cs="Arial"/>
                <w:sz w:val="20"/>
                <w:szCs w:val="20"/>
              </w:rPr>
            </w:pPr>
            <w:r w:rsidRPr="00B7109B">
              <w:rPr>
                <w:rFonts w:asciiTheme="minorHAnsi" w:hAnsiTheme="minorHAnsi" w:cs="Arial"/>
                <w:sz w:val="20"/>
                <w:szCs w:val="20"/>
              </w:rPr>
              <w:t>M5 4WT</w:t>
            </w:r>
          </w:p>
        </w:tc>
      </w:tr>
      <w:tr w:rsidR="00CD3316" w:rsidRPr="00B7109B" w14:paraId="406F3CC9" w14:textId="77777777" w:rsidTr="00CD3316">
        <w:trPr>
          <w:trHeight w:val="20"/>
        </w:trPr>
        <w:tc>
          <w:tcPr>
            <w:tcW w:w="6588" w:type="dxa"/>
          </w:tcPr>
          <w:p w14:paraId="2A0C99A6" w14:textId="2BE7437E" w:rsidR="00CD3316" w:rsidRPr="00B7109B" w:rsidRDefault="00CD3316" w:rsidP="00BF6BCC">
            <w:pPr>
              <w:rPr>
                <w:rFonts w:asciiTheme="minorHAnsi" w:hAnsiTheme="minorHAnsi" w:cs="Arial"/>
                <w:sz w:val="20"/>
                <w:szCs w:val="20"/>
              </w:rPr>
            </w:pPr>
            <w:r w:rsidRPr="00B7109B">
              <w:rPr>
                <w:rFonts w:asciiTheme="minorHAnsi" w:hAnsiTheme="minorHAnsi"/>
                <w:sz w:val="20"/>
                <w:szCs w:val="20"/>
              </w:rPr>
              <w:t>T: +44 (</w:t>
            </w:r>
            <w:proofErr w:type="gramStart"/>
            <w:r w:rsidRPr="00B7109B">
              <w:rPr>
                <w:rFonts w:asciiTheme="minorHAnsi" w:hAnsiTheme="minorHAnsi"/>
                <w:sz w:val="20"/>
                <w:szCs w:val="20"/>
              </w:rPr>
              <w:t>0)161</w:t>
            </w:r>
            <w:proofErr w:type="gramEnd"/>
            <w:r w:rsidRPr="00B7109B">
              <w:rPr>
                <w:rFonts w:asciiTheme="minorHAnsi" w:hAnsiTheme="minorHAnsi"/>
                <w:sz w:val="20"/>
                <w:szCs w:val="20"/>
              </w:rPr>
              <w:t xml:space="preserve"> 295 </w:t>
            </w:r>
            <w:r w:rsidR="003F210B">
              <w:rPr>
                <w:rFonts w:asciiTheme="minorHAnsi" w:hAnsiTheme="minorHAnsi"/>
                <w:sz w:val="20"/>
                <w:szCs w:val="20"/>
              </w:rPr>
              <w:t xml:space="preserve">4471 </w:t>
            </w:r>
          </w:p>
        </w:tc>
      </w:tr>
      <w:tr w:rsidR="00CD3316" w:rsidRPr="00B7109B" w14:paraId="56DFAAB6" w14:textId="77777777" w:rsidTr="00CD3316">
        <w:trPr>
          <w:trHeight w:val="20"/>
        </w:trPr>
        <w:tc>
          <w:tcPr>
            <w:tcW w:w="6588" w:type="dxa"/>
          </w:tcPr>
          <w:p w14:paraId="39023C96" w14:textId="77777777" w:rsidR="00CD3316" w:rsidRDefault="003F210B" w:rsidP="00BF6BCC">
            <w:pPr>
              <w:rPr>
                <w:rFonts w:asciiTheme="minorHAnsi" w:hAnsiTheme="minorHAnsi" w:cs="Arial"/>
                <w:sz w:val="20"/>
                <w:szCs w:val="20"/>
              </w:rPr>
            </w:pPr>
            <w:r>
              <w:rPr>
                <w:rFonts w:asciiTheme="minorHAnsi" w:hAnsiTheme="minorHAnsi" w:cs="Arial"/>
                <w:sz w:val="20"/>
                <w:szCs w:val="20"/>
              </w:rPr>
              <w:t xml:space="preserve">E: </w:t>
            </w:r>
            <w:hyperlink r:id="rId9" w:history="1">
              <w:r w:rsidRPr="004D7232">
                <w:rPr>
                  <w:rStyle w:val="Hyperlink"/>
                  <w:rFonts w:asciiTheme="minorHAnsi" w:hAnsiTheme="minorHAnsi" w:cs="Arial"/>
                  <w:sz w:val="20"/>
                  <w:szCs w:val="20"/>
                </w:rPr>
                <w:t>r.d.g.amaratunga@salford.ac.uk</w:t>
              </w:r>
            </w:hyperlink>
            <w:r>
              <w:rPr>
                <w:rFonts w:asciiTheme="minorHAnsi" w:hAnsiTheme="minorHAnsi" w:cs="Arial"/>
                <w:sz w:val="20"/>
                <w:szCs w:val="20"/>
              </w:rPr>
              <w:t xml:space="preserve"> </w:t>
            </w:r>
          </w:p>
          <w:p w14:paraId="067BCFCD" w14:textId="500E7B6E" w:rsidR="003F210B" w:rsidRPr="00B7109B" w:rsidRDefault="003F210B" w:rsidP="00BF6BCC">
            <w:pPr>
              <w:rPr>
                <w:rFonts w:asciiTheme="minorHAnsi" w:hAnsiTheme="minorHAnsi" w:cs="Arial"/>
                <w:sz w:val="20"/>
                <w:szCs w:val="20"/>
              </w:rPr>
            </w:pPr>
            <w:r>
              <w:rPr>
                <w:rFonts w:asciiTheme="minorHAnsi" w:hAnsiTheme="minorHAnsi" w:cs="Arial"/>
                <w:sz w:val="20"/>
                <w:szCs w:val="20"/>
              </w:rPr>
              <w:t xml:space="preserve">W: </w:t>
            </w:r>
            <w:hyperlink r:id="rId10" w:history="1">
              <w:r w:rsidRPr="004D7232">
                <w:rPr>
                  <w:rStyle w:val="Hyperlink"/>
                  <w:rFonts w:asciiTheme="minorHAnsi" w:hAnsiTheme="minorHAnsi" w:cs="Arial"/>
                  <w:sz w:val="20"/>
                  <w:szCs w:val="20"/>
                </w:rPr>
                <w:t>www.dilanthiamaratunga.net</w:t>
              </w:r>
            </w:hyperlink>
            <w:r>
              <w:rPr>
                <w:rFonts w:asciiTheme="minorHAnsi" w:hAnsiTheme="minorHAnsi" w:cs="Arial"/>
                <w:sz w:val="20"/>
                <w:szCs w:val="20"/>
              </w:rPr>
              <w:t xml:space="preserve"> </w:t>
            </w:r>
          </w:p>
        </w:tc>
      </w:tr>
      <w:tr w:rsidR="00CD3316" w:rsidRPr="00B7109B" w14:paraId="1B3DB181" w14:textId="77777777" w:rsidTr="00CD3316">
        <w:trPr>
          <w:trHeight w:val="20"/>
        </w:trPr>
        <w:tc>
          <w:tcPr>
            <w:tcW w:w="6588" w:type="dxa"/>
          </w:tcPr>
          <w:p w14:paraId="5DA4EDA5" w14:textId="1232CD7E" w:rsidR="00CD3316" w:rsidRPr="00B7109B" w:rsidRDefault="00CD3316" w:rsidP="00BF6BCC">
            <w:pPr>
              <w:rPr>
                <w:rFonts w:asciiTheme="minorHAnsi" w:hAnsiTheme="minorHAnsi" w:cs="Arial"/>
                <w:sz w:val="20"/>
                <w:szCs w:val="20"/>
              </w:rPr>
            </w:pPr>
          </w:p>
        </w:tc>
      </w:tr>
    </w:tbl>
    <w:p w14:paraId="28CF5E2F" w14:textId="77777777" w:rsidR="00DE220A" w:rsidRPr="00B7109B" w:rsidRDefault="00DE220A" w:rsidP="00057963">
      <w:pPr>
        <w:rPr>
          <w:rFonts w:asciiTheme="minorHAnsi" w:hAnsiTheme="minorHAnsi"/>
          <w:sz w:val="20"/>
          <w:szCs w:val="20"/>
          <w:lang w:val="it-IT"/>
        </w:rPr>
      </w:pPr>
      <w:bookmarkStart w:id="0" w:name="_GoBack"/>
      <w:bookmarkEnd w:id="0"/>
    </w:p>
    <w:sectPr w:rsidR="00DE220A" w:rsidRPr="00B7109B" w:rsidSect="006876EA">
      <w:pgSz w:w="11907" w:h="16840" w:code="9"/>
      <w:pgMar w:top="1276" w:right="1134" w:bottom="709" w:left="1200" w:header="709" w:footer="709" w:gutter="0"/>
      <w:paperSrc w:first="15" w:other="15"/>
      <w:pgBorders w:offsetFrom="page">
        <w:left w:val="single" w:sz="48" w:space="24" w:color="A5002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3FF42" w14:textId="77777777" w:rsidR="00450FB2" w:rsidRDefault="00450FB2">
      <w:r>
        <w:separator/>
      </w:r>
    </w:p>
  </w:endnote>
  <w:endnote w:type="continuationSeparator" w:id="0">
    <w:p w14:paraId="608505AA" w14:textId="77777777" w:rsidR="00450FB2" w:rsidRDefault="0045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Bold">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EB182" w14:textId="77777777" w:rsidR="00450FB2" w:rsidRDefault="00450FB2">
      <w:r>
        <w:separator/>
      </w:r>
    </w:p>
  </w:footnote>
  <w:footnote w:type="continuationSeparator" w:id="0">
    <w:p w14:paraId="6201BB78" w14:textId="77777777" w:rsidR="00450FB2" w:rsidRDefault="00450F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5F0"/>
    <w:multiLevelType w:val="hybridMultilevel"/>
    <w:tmpl w:val="E362AEA0"/>
    <w:lvl w:ilvl="0" w:tplc="071E6C4A">
      <w:start w:val="1"/>
      <w:numFmt w:val="bullet"/>
      <w:lvlText w:val=""/>
      <w:lvlJc w:val="left"/>
      <w:pPr>
        <w:tabs>
          <w:tab w:val="num" w:pos="720"/>
        </w:tabs>
        <w:ind w:left="720" w:hanging="360"/>
      </w:pPr>
      <w:rPr>
        <w:rFonts w:ascii="Symbol" w:hAnsi="Symbol" w:hint="default"/>
        <w:color w:val="A50021"/>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244E86"/>
    <w:multiLevelType w:val="hybridMultilevel"/>
    <w:tmpl w:val="7A348A3E"/>
    <w:lvl w:ilvl="0" w:tplc="071E6C4A">
      <w:start w:val="1"/>
      <w:numFmt w:val="bullet"/>
      <w:lvlText w:val=""/>
      <w:lvlJc w:val="left"/>
      <w:pPr>
        <w:tabs>
          <w:tab w:val="num" w:pos="720"/>
        </w:tabs>
        <w:ind w:left="720" w:hanging="360"/>
      </w:pPr>
      <w:rPr>
        <w:rFonts w:ascii="Symbol" w:hAnsi="Symbol" w:hint="default"/>
        <w:color w:val="A50021"/>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266C4F"/>
    <w:multiLevelType w:val="hybridMultilevel"/>
    <w:tmpl w:val="B0F8A7BE"/>
    <w:lvl w:ilvl="0" w:tplc="BA643330">
      <w:start w:val="1"/>
      <w:numFmt w:val="bullet"/>
      <w:lvlText w:val="•"/>
      <w:lvlJc w:val="left"/>
      <w:pPr>
        <w:tabs>
          <w:tab w:val="num" w:pos="720"/>
        </w:tabs>
        <w:ind w:left="720" w:hanging="360"/>
      </w:pPr>
      <w:rPr>
        <w:rFonts w:ascii="Arial" w:hAnsi="Arial" w:hint="default"/>
      </w:rPr>
    </w:lvl>
    <w:lvl w:ilvl="1" w:tplc="175A34DA" w:tentative="1">
      <w:start w:val="1"/>
      <w:numFmt w:val="bullet"/>
      <w:lvlText w:val="•"/>
      <w:lvlJc w:val="left"/>
      <w:pPr>
        <w:tabs>
          <w:tab w:val="num" w:pos="1440"/>
        </w:tabs>
        <w:ind w:left="1440" w:hanging="360"/>
      </w:pPr>
      <w:rPr>
        <w:rFonts w:ascii="Arial" w:hAnsi="Arial" w:hint="default"/>
      </w:rPr>
    </w:lvl>
    <w:lvl w:ilvl="2" w:tplc="12C2021E" w:tentative="1">
      <w:start w:val="1"/>
      <w:numFmt w:val="bullet"/>
      <w:lvlText w:val="•"/>
      <w:lvlJc w:val="left"/>
      <w:pPr>
        <w:tabs>
          <w:tab w:val="num" w:pos="2160"/>
        </w:tabs>
        <w:ind w:left="2160" w:hanging="360"/>
      </w:pPr>
      <w:rPr>
        <w:rFonts w:ascii="Arial" w:hAnsi="Arial" w:hint="default"/>
      </w:rPr>
    </w:lvl>
    <w:lvl w:ilvl="3" w:tplc="B5F28E46" w:tentative="1">
      <w:start w:val="1"/>
      <w:numFmt w:val="bullet"/>
      <w:lvlText w:val="•"/>
      <w:lvlJc w:val="left"/>
      <w:pPr>
        <w:tabs>
          <w:tab w:val="num" w:pos="2880"/>
        </w:tabs>
        <w:ind w:left="2880" w:hanging="360"/>
      </w:pPr>
      <w:rPr>
        <w:rFonts w:ascii="Arial" w:hAnsi="Arial" w:hint="default"/>
      </w:rPr>
    </w:lvl>
    <w:lvl w:ilvl="4" w:tplc="B1349286" w:tentative="1">
      <w:start w:val="1"/>
      <w:numFmt w:val="bullet"/>
      <w:lvlText w:val="•"/>
      <w:lvlJc w:val="left"/>
      <w:pPr>
        <w:tabs>
          <w:tab w:val="num" w:pos="3600"/>
        </w:tabs>
        <w:ind w:left="3600" w:hanging="360"/>
      </w:pPr>
      <w:rPr>
        <w:rFonts w:ascii="Arial" w:hAnsi="Arial" w:hint="default"/>
      </w:rPr>
    </w:lvl>
    <w:lvl w:ilvl="5" w:tplc="AA306D7A" w:tentative="1">
      <w:start w:val="1"/>
      <w:numFmt w:val="bullet"/>
      <w:lvlText w:val="•"/>
      <w:lvlJc w:val="left"/>
      <w:pPr>
        <w:tabs>
          <w:tab w:val="num" w:pos="4320"/>
        </w:tabs>
        <w:ind w:left="4320" w:hanging="360"/>
      </w:pPr>
      <w:rPr>
        <w:rFonts w:ascii="Arial" w:hAnsi="Arial" w:hint="default"/>
      </w:rPr>
    </w:lvl>
    <w:lvl w:ilvl="6" w:tplc="779AB0B0" w:tentative="1">
      <w:start w:val="1"/>
      <w:numFmt w:val="bullet"/>
      <w:lvlText w:val="•"/>
      <w:lvlJc w:val="left"/>
      <w:pPr>
        <w:tabs>
          <w:tab w:val="num" w:pos="5040"/>
        </w:tabs>
        <w:ind w:left="5040" w:hanging="360"/>
      </w:pPr>
      <w:rPr>
        <w:rFonts w:ascii="Arial" w:hAnsi="Arial" w:hint="default"/>
      </w:rPr>
    </w:lvl>
    <w:lvl w:ilvl="7" w:tplc="F1A4E900" w:tentative="1">
      <w:start w:val="1"/>
      <w:numFmt w:val="bullet"/>
      <w:lvlText w:val="•"/>
      <w:lvlJc w:val="left"/>
      <w:pPr>
        <w:tabs>
          <w:tab w:val="num" w:pos="5760"/>
        </w:tabs>
        <w:ind w:left="5760" w:hanging="360"/>
      </w:pPr>
      <w:rPr>
        <w:rFonts w:ascii="Arial" w:hAnsi="Arial" w:hint="default"/>
      </w:rPr>
    </w:lvl>
    <w:lvl w:ilvl="8" w:tplc="496644A0" w:tentative="1">
      <w:start w:val="1"/>
      <w:numFmt w:val="bullet"/>
      <w:lvlText w:val="•"/>
      <w:lvlJc w:val="left"/>
      <w:pPr>
        <w:tabs>
          <w:tab w:val="num" w:pos="6480"/>
        </w:tabs>
        <w:ind w:left="6480" w:hanging="360"/>
      </w:pPr>
      <w:rPr>
        <w:rFonts w:ascii="Arial" w:hAnsi="Arial" w:hint="default"/>
      </w:rPr>
    </w:lvl>
  </w:abstractNum>
  <w:abstractNum w:abstractNumId="3">
    <w:nsid w:val="1A2A6D99"/>
    <w:multiLevelType w:val="hybridMultilevel"/>
    <w:tmpl w:val="8F5660E4"/>
    <w:lvl w:ilvl="0" w:tplc="763A20A8">
      <w:start w:val="1"/>
      <w:numFmt w:val="bullet"/>
      <w:lvlText w:val="•"/>
      <w:lvlJc w:val="left"/>
      <w:pPr>
        <w:tabs>
          <w:tab w:val="num" w:pos="720"/>
        </w:tabs>
        <w:ind w:left="720" w:hanging="360"/>
      </w:pPr>
      <w:rPr>
        <w:rFonts w:ascii="Arial" w:hAnsi="Arial" w:hint="default"/>
      </w:rPr>
    </w:lvl>
    <w:lvl w:ilvl="1" w:tplc="4B3A664C" w:tentative="1">
      <w:start w:val="1"/>
      <w:numFmt w:val="bullet"/>
      <w:lvlText w:val="•"/>
      <w:lvlJc w:val="left"/>
      <w:pPr>
        <w:tabs>
          <w:tab w:val="num" w:pos="1440"/>
        </w:tabs>
        <w:ind w:left="1440" w:hanging="360"/>
      </w:pPr>
      <w:rPr>
        <w:rFonts w:ascii="Arial" w:hAnsi="Arial" w:hint="default"/>
      </w:rPr>
    </w:lvl>
    <w:lvl w:ilvl="2" w:tplc="D2B4FA12" w:tentative="1">
      <w:start w:val="1"/>
      <w:numFmt w:val="bullet"/>
      <w:lvlText w:val="•"/>
      <w:lvlJc w:val="left"/>
      <w:pPr>
        <w:tabs>
          <w:tab w:val="num" w:pos="2160"/>
        </w:tabs>
        <w:ind w:left="2160" w:hanging="360"/>
      </w:pPr>
      <w:rPr>
        <w:rFonts w:ascii="Arial" w:hAnsi="Arial" w:hint="default"/>
      </w:rPr>
    </w:lvl>
    <w:lvl w:ilvl="3" w:tplc="162C0F0C" w:tentative="1">
      <w:start w:val="1"/>
      <w:numFmt w:val="bullet"/>
      <w:lvlText w:val="•"/>
      <w:lvlJc w:val="left"/>
      <w:pPr>
        <w:tabs>
          <w:tab w:val="num" w:pos="2880"/>
        </w:tabs>
        <w:ind w:left="2880" w:hanging="360"/>
      </w:pPr>
      <w:rPr>
        <w:rFonts w:ascii="Arial" w:hAnsi="Arial" w:hint="default"/>
      </w:rPr>
    </w:lvl>
    <w:lvl w:ilvl="4" w:tplc="ACB8AD92" w:tentative="1">
      <w:start w:val="1"/>
      <w:numFmt w:val="bullet"/>
      <w:lvlText w:val="•"/>
      <w:lvlJc w:val="left"/>
      <w:pPr>
        <w:tabs>
          <w:tab w:val="num" w:pos="3600"/>
        </w:tabs>
        <w:ind w:left="3600" w:hanging="360"/>
      </w:pPr>
      <w:rPr>
        <w:rFonts w:ascii="Arial" w:hAnsi="Arial" w:hint="default"/>
      </w:rPr>
    </w:lvl>
    <w:lvl w:ilvl="5" w:tplc="5D06291C" w:tentative="1">
      <w:start w:val="1"/>
      <w:numFmt w:val="bullet"/>
      <w:lvlText w:val="•"/>
      <w:lvlJc w:val="left"/>
      <w:pPr>
        <w:tabs>
          <w:tab w:val="num" w:pos="4320"/>
        </w:tabs>
        <w:ind w:left="4320" w:hanging="360"/>
      </w:pPr>
      <w:rPr>
        <w:rFonts w:ascii="Arial" w:hAnsi="Arial" w:hint="default"/>
      </w:rPr>
    </w:lvl>
    <w:lvl w:ilvl="6" w:tplc="87FA140C" w:tentative="1">
      <w:start w:val="1"/>
      <w:numFmt w:val="bullet"/>
      <w:lvlText w:val="•"/>
      <w:lvlJc w:val="left"/>
      <w:pPr>
        <w:tabs>
          <w:tab w:val="num" w:pos="5040"/>
        </w:tabs>
        <w:ind w:left="5040" w:hanging="360"/>
      </w:pPr>
      <w:rPr>
        <w:rFonts w:ascii="Arial" w:hAnsi="Arial" w:hint="default"/>
      </w:rPr>
    </w:lvl>
    <w:lvl w:ilvl="7" w:tplc="95FC4B86" w:tentative="1">
      <w:start w:val="1"/>
      <w:numFmt w:val="bullet"/>
      <w:lvlText w:val="•"/>
      <w:lvlJc w:val="left"/>
      <w:pPr>
        <w:tabs>
          <w:tab w:val="num" w:pos="5760"/>
        </w:tabs>
        <w:ind w:left="5760" w:hanging="360"/>
      </w:pPr>
      <w:rPr>
        <w:rFonts w:ascii="Arial" w:hAnsi="Arial" w:hint="default"/>
      </w:rPr>
    </w:lvl>
    <w:lvl w:ilvl="8" w:tplc="D51C435E" w:tentative="1">
      <w:start w:val="1"/>
      <w:numFmt w:val="bullet"/>
      <w:lvlText w:val="•"/>
      <w:lvlJc w:val="left"/>
      <w:pPr>
        <w:tabs>
          <w:tab w:val="num" w:pos="6480"/>
        </w:tabs>
        <w:ind w:left="6480" w:hanging="360"/>
      </w:pPr>
      <w:rPr>
        <w:rFonts w:ascii="Arial" w:hAnsi="Arial" w:hint="default"/>
      </w:rPr>
    </w:lvl>
  </w:abstractNum>
  <w:abstractNum w:abstractNumId="4">
    <w:nsid w:val="2A2A427B"/>
    <w:multiLevelType w:val="hybridMultilevel"/>
    <w:tmpl w:val="74F8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1C3C99"/>
    <w:multiLevelType w:val="hybridMultilevel"/>
    <w:tmpl w:val="D57CA79A"/>
    <w:lvl w:ilvl="0" w:tplc="47AE66DA">
      <w:start w:val="1"/>
      <w:numFmt w:val="bullet"/>
      <w:lvlText w:val="•"/>
      <w:lvlJc w:val="left"/>
      <w:pPr>
        <w:tabs>
          <w:tab w:val="num" w:pos="720"/>
        </w:tabs>
        <w:ind w:left="720" w:hanging="360"/>
      </w:pPr>
      <w:rPr>
        <w:rFonts w:ascii="Arial" w:hAnsi="Arial" w:hint="default"/>
      </w:rPr>
    </w:lvl>
    <w:lvl w:ilvl="1" w:tplc="3E34CFA8" w:tentative="1">
      <w:start w:val="1"/>
      <w:numFmt w:val="bullet"/>
      <w:lvlText w:val="•"/>
      <w:lvlJc w:val="left"/>
      <w:pPr>
        <w:tabs>
          <w:tab w:val="num" w:pos="1440"/>
        </w:tabs>
        <w:ind w:left="1440" w:hanging="360"/>
      </w:pPr>
      <w:rPr>
        <w:rFonts w:ascii="Arial" w:hAnsi="Arial" w:hint="default"/>
      </w:rPr>
    </w:lvl>
    <w:lvl w:ilvl="2" w:tplc="F9E466A2" w:tentative="1">
      <w:start w:val="1"/>
      <w:numFmt w:val="bullet"/>
      <w:lvlText w:val="•"/>
      <w:lvlJc w:val="left"/>
      <w:pPr>
        <w:tabs>
          <w:tab w:val="num" w:pos="2160"/>
        </w:tabs>
        <w:ind w:left="2160" w:hanging="360"/>
      </w:pPr>
      <w:rPr>
        <w:rFonts w:ascii="Arial" w:hAnsi="Arial" w:hint="default"/>
      </w:rPr>
    </w:lvl>
    <w:lvl w:ilvl="3" w:tplc="C45EDB40" w:tentative="1">
      <w:start w:val="1"/>
      <w:numFmt w:val="bullet"/>
      <w:lvlText w:val="•"/>
      <w:lvlJc w:val="left"/>
      <w:pPr>
        <w:tabs>
          <w:tab w:val="num" w:pos="2880"/>
        </w:tabs>
        <w:ind w:left="2880" w:hanging="360"/>
      </w:pPr>
      <w:rPr>
        <w:rFonts w:ascii="Arial" w:hAnsi="Arial" w:hint="default"/>
      </w:rPr>
    </w:lvl>
    <w:lvl w:ilvl="4" w:tplc="CD96A046" w:tentative="1">
      <w:start w:val="1"/>
      <w:numFmt w:val="bullet"/>
      <w:lvlText w:val="•"/>
      <w:lvlJc w:val="left"/>
      <w:pPr>
        <w:tabs>
          <w:tab w:val="num" w:pos="3600"/>
        </w:tabs>
        <w:ind w:left="3600" w:hanging="360"/>
      </w:pPr>
      <w:rPr>
        <w:rFonts w:ascii="Arial" w:hAnsi="Arial" w:hint="default"/>
      </w:rPr>
    </w:lvl>
    <w:lvl w:ilvl="5" w:tplc="3C6A3D7E" w:tentative="1">
      <w:start w:val="1"/>
      <w:numFmt w:val="bullet"/>
      <w:lvlText w:val="•"/>
      <w:lvlJc w:val="left"/>
      <w:pPr>
        <w:tabs>
          <w:tab w:val="num" w:pos="4320"/>
        </w:tabs>
        <w:ind w:left="4320" w:hanging="360"/>
      </w:pPr>
      <w:rPr>
        <w:rFonts w:ascii="Arial" w:hAnsi="Arial" w:hint="default"/>
      </w:rPr>
    </w:lvl>
    <w:lvl w:ilvl="6" w:tplc="5426A7C8" w:tentative="1">
      <w:start w:val="1"/>
      <w:numFmt w:val="bullet"/>
      <w:lvlText w:val="•"/>
      <w:lvlJc w:val="left"/>
      <w:pPr>
        <w:tabs>
          <w:tab w:val="num" w:pos="5040"/>
        </w:tabs>
        <w:ind w:left="5040" w:hanging="360"/>
      </w:pPr>
      <w:rPr>
        <w:rFonts w:ascii="Arial" w:hAnsi="Arial" w:hint="default"/>
      </w:rPr>
    </w:lvl>
    <w:lvl w:ilvl="7" w:tplc="2EF2634A" w:tentative="1">
      <w:start w:val="1"/>
      <w:numFmt w:val="bullet"/>
      <w:lvlText w:val="•"/>
      <w:lvlJc w:val="left"/>
      <w:pPr>
        <w:tabs>
          <w:tab w:val="num" w:pos="5760"/>
        </w:tabs>
        <w:ind w:left="5760" w:hanging="360"/>
      </w:pPr>
      <w:rPr>
        <w:rFonts w:ascii="Arial" w:hAnsi="Arial" w:hint="default"/>
      </w:rPr>
    </w:lvl>
    <w:lvl w:ilvl="8" w:tplc="83C489F4" w:tentative="1">
      <w:start w:val="1"/>
      <w:numFmt w:val="bullet"/>
      <w:lvlText w:val="•"/>
      <w:lvlJc w:val="left"/>
      <w:pPr>
        <w:tabs>
          <w:tab w:val="num" w:pos="6480"/>
        </w:tabs>
        <w:ind w:left="6480" w:hanging="360"/>
      </w:pPr>
      <w:rPr>
        <w:rFonts w:ascii="Arial" w:hAnsi="Arial" w:hint="default"/>
      </w:rPr>
    </w:lvl>
  </w:abstractNum>
  <w:abstractNum w:abstractNumId="6">
    <w:nsid w:val="39512266"/>
    <w:multiLevelType w:val="hybridMultilevel"/>
    <w:tmpl w:val="DB06F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3D6C9B"/>
    <w:multiLevelType w:val="hybridMultilevel"/>
    <w:tmpl w:val="8916BB48"/>
    <w:lvl w:ilvl="0" w:tplc="64D81F72">
      <w:start w:val="1"/>
      <w:numFmt w:val="bullet"/>
      <w:lvlText w:val="•"/>
      <w:lvlJc w:val="left"/>
      <w:pPr>
        <w:tabs>
          <w:tab w:val="num" w:pos="720"/>
        </w:tabs>
        <w:ind w:left="720" w:hanging="360"/>
      </w:pPr>
      <w:rPr>
        <w:rFonts w:ascii="Times" w:hAnsi="Times" w:hint="default"/>
      </w:rPr>
    </w:lvl>
    <w:lvl w:ilvl="1" w:tplc="CBB8EF1E" w:tentative="1">
      <w:start w:val="1"/>
      <w:numFmt w:val="bullet"/>
      <w:lvlText w:val="•"/>
      <w:lvlJc w:val="left"/>
      <w:pPr>
        <w:tabs>
          <w:tab w:val="num" w:pos="1440"/>
        </w:tabs>
        <w:ind w:left="1440" w:hanging="360"/>
      </w:pPr>
      <w:rPr>
        <w:rFonts w:ascii="Times" w:hAnsi="Times" w:hint="default"/>
      </w:rPr>
    </w:lvl>
    <w:lvl w:ilvl="2" w:tplc="D260650C" w:tentative="1">
      <w:start w:val="1"/>
      <w:numFmt w:val="bullet"/>
      <w:lvlText w:val="•"/>
      <w:lvlJc w:val="left"/>
      <w:pPr>
        <w:tabs>
          <w:tab w:val="num" w:pos="2160"/>
        </w:tabs>
        <w:ind w:left="2160" w:hanging="360"/>
      </w:pPr>
      <w:rPr>
        <w:rFonts w:ascii="Times" w:hAnsi="Times" w:hint="default"/>
      </w:rPr>
    </w:lvl>
    <w:lvl w:ilvl="3" w:tplc="06CE742E" w:tentative="1">
      <w:start w:val="1"/>
      <w:numFmt w:val="bullet"/>
      <w:lvlText w:val="•"/>
      <w:lvlJc w:val="left"/>
      <w:pPr>
        <w:tabs>
          <w:tab w:val="num" w:pos="2880"/>
        </w:tabs>
        <w:ind w:left="2880" w:hanging="360"/>
      </w:pPr>
      <w:rPr>
        <w:rFonts w:ascii="Times" w:hAnsi="Times" w:hint="default"/>
      </w:rPr>
    </w:lvl>
    <w:lvl w:ilvl="4" w:tplc="9BCA2FF6" w:tentative="1">
      <w:start w:val="1"/>
      <w:numFmt w:val="bullet"/>
      <w:lvlText w:val="•"/>
      <w:lvlJc w:val="left"/>
      <w:pPr>
        <w:tabs>
          <w:tab w:val="num" w:pos="3600"/>
        </w:tabs>
        <w:ind w:left="3600" w:hanging="360"/>
      </w:pPr>
      <w:rPr>
        <w:rFonts w:ascii="Times" w:hAnsi="Times" w:hint="default"/>
      </w:rPr>
    </w:lvl>
    <w:lvl w:ilvl="5" w:tplc="572A6E00" w:tentative="1">
      <w:start w:val="1"/>
      <w:numFmt w:val="bullet"/>
      <w:lvlText w:val="•"/>
      <w:lvlJc w:val="left"/>
      <w:pPr>
        <w:tabs>
          <w:tab w:val="num" w:pos="4320"/>
        </w:tabs>
        <w:ind w:left="4320" w:hanging="360"/>
      </w:pPr>
      <w:rPr>
        <w:rFonts w:ascii="Times" w:hAnsi="Times" w:hint="default"/>
      </w:rPr>
    </w:lvl>
    <w:lvl w:ilvl="6" w:tplc="675CADEE" w:tentative="1">
      <w:start w:val="1"/>
      <w:numFmt w:val="bullet"/>
      <w:lvlText w:val="•"/>
      <w:lvlJc w:val="left"/>
      <w:pPr>
        <w:tabs>
          <w:tab w:val="num" w:pos="5040"/>
        </w:tabs>
        <w:ind w:left="5040" w:hanging="360"/>
      </w:pPr>
      <w:rPr>
        <w:rFonts w:ascii="Times" w:hAnsi="Times" w:hint="default"/>
      </w:rPr>
    </w:lvl>
    <w:lvl w:ilvl="7" w:tplc="1D104A44" w:tentative="1">
      <w:start w:val="1"/>
      <w:numFmt w:val="bullet"/>
      <w:lvlText w:val="•"/>
      <w:lvlJc w:val="left"/>
      <w:pPr>
        <w:tabs>
          <w:tab w:val="num" w:pos="5760"/>
        </w:tabs>
        <w:ind w:left="5760" w:hanging="360"/>
      </w:pPr>
      <w:rPr>
        <w:rFonts w:ascii="Times" w:hAnsi="Times" w:hint="default"/>
      </w:rPr>
    </w:lvl>
    <w:lvl w:ilvl="8" w:tplc="9ED03678" w:tentative="1">
      <w:start w:val="1"/>
      <w:numFmt w:val="bullet"/>
      <w:lvlText w:val="•"/>
      <w:lvlJc w:val="left"/>
      <w:pPr>
        <w:tabs>
          <w:tab w:val="num" w:pos="6480"/>
        </w:tabs>
        <w:ind w:left="6480" w:hanging="360"/>
      </w:pPr>
      <w:rPr>
        <w:rFonts w:ascii="Times" w:hAnsi="Times" w:hint="default"/>
      </w:rPr>
    </w:lvl>
  </w:abstractNum>
  <w:abstractNum w:abstractNumId="8">
    <w:nsid w:val="5DDE4EE4"/>
    <w:multiLevelType w:val="hybridMultilevel"/>
    <w:tmpl w:val="6D500D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E93C6F"/>
    <w:multiLevelType w:val="hybridMultilevel"/>
    <w:tmpl w:val="61B6F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593D6F"/>
    <w:multiLevelType w:val="hybridMultilevel"/>
    <w:tmpl w:val="0D06081C"/>
    <w:lvl w:ilvl="0" w:tplc="866E954C">
      <w:start w:val="1"/>
      <w:numFmt w:val="decimal"/>
      <w:lvlText w:val="%1."/>
      <w:lvlJc w:val="left"/>
      <w:pPr>
        <w:tabs>
          <w:tab w:val="num" w:pos="720"/>
        </w:tabs>
        <w:ind w:left="720" w:hanging="360"/>
      </w:pPr>
    </w:lvl>
    <w:lvl w:ilvl="1" w:tplc="32D44040" w:tentative="1">
      <w:start w:val="1"/>
      <w:numFmt w:val="decimal"/>
      <w:lvlText w:val="%2."/>
      <w:lvlJc w:val="left"/>
      <w:pPr>
        <w:tabs>
          <w:tab w:val="num" w:pos="1440"/>
        </w:tabs>
        <w:ind w:left="1440" w:hanging="360"/>
      </w:pPr>
    </w:lvl>
    <w:lvl w:ilvl="2" w:tplc="263E8BB2" w:tentative="1">
      <w:start w:val="1"/>
      <w:numFmt w:val="decimal"/>
      <w:lvlText w:val="%3."/>
      <w:lvlJc w:val="left"/>
      <w:pPr>
        <w:tabs>
          <w:tab w:val="num" w:pos="2160"/>
        </w:tabs>
        <w:ind w:left="2160" w:hanging="360"/>
      </w:pPr>
    </w:lvl>
    <w:lvl w:ilvl="3" w:tplc="D2602420" w:tentative="1">
      <w:start w:val="1"/>
      <w:numFmt w:val="decimal"/>
      <w:lvlText w:val="%4."/>
      <w:lvlJc w:val="left"/>
      <w:pPr>
        <w:tabs>
          <w:tab w:val="num" w:pos="2880"/>
        </w:tabs>
        <w:ind w:left="2880" w:hanging="360"/>
      </w:pPr>
    </w:lvl>
    <w:lvl w:ilvl="4" w:tplc="47A6312E" w:tentative="1">
      <w:start w:val="1"/>
      <w:numFmt w:val="decimal"/>
      <w:lvlText w:val="%5."/>
      <w:lvlJc w:val="left"/>
      <w:pPr>
        <w:tabs>
          <w:tab w:val="num" w:pos="3600"/>
        </w:tabs>
        <w:ind w:left="3600" w:hanging="360"/>
      </w:pPr>
    </w:lvl>
    <w:lvl w:ilvl="5" w:tplc="0AF806B6" w:tentative="1">
      <w:start w:val="1"/>
      <w:numFmt w:val="decimal"/>
      <w:lvlText w:val="%6."/>
      <w:lvlJc w:val="left"/>
      <w:pPr>
        <w:tabs>
          <w:tab w:val="num" w:pos="4320"/>
        </w:tabs>
        <w:ind w:left="4320" w:hanging="360"/>
      </w:pPr>
    </w:lvl>
    <w:lvl w:ilvl="6" w:tplc="ACB2AFD6" w:tentative="1">
      <w:start w:val="1"/>
      <w:numFmt w:val="decimal"/>
      <w:lvlText w:val="%7."/>
      <w:lvlJc w:val="left"/>
      <w:pPr>
        <w:tabs>
          <w:tab w:val="num" w:pos="5040"/>
        </w:tabs>
        <w:ind w:left="5040" w:hanging="360"/>
      </w:pPr>
    </w:lvl>
    <w:lvl w:ilvl="7" w:tplc="1FC88784" w:tentative="1">
      <w:start w:val="1"/>
      <w:numFmt w:val="decimal"/>
      <w:lvlText w:val="%8."/>
      <w:lvlJc w:val="left"/>
      <w:pPr>
        <w:tabs>
          <w:tab w:val="num" w:pos="5760"/>
        </w:tabs>
        <w:ind w:left="5760" w:hanging="360"/>
      </w:pPr>
    </w:lvl>
    <w:lvl w:ilvl="8" w:tplc="51383E7C" w:tentative="1">
      <w:start w:val="1"/>
      <w:numFmt w:val="decimal"/>
      <w:lvlText w:val="%9."/>
      <w:lvlJc w:val="left"/>
      <w:pPr>
        <w:tabs>
          <w:tab w:val="num" w:pos="6480"/>
        </w:tabs>
        <w:ind w:left="6480" w:hanging="360"/>
      </w:pPr>
    </w:lvl>
  </w:abstractNum>
  <w:abstractNum w:abstractNumId="11">
    <w:nsid w:val="77791CE4"/>
    <w:multiLevelType w:val="hybridMultilevel"/>
    <w:tmpl w:val="380A3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FD558FA"/>
    <w:multiLevelType w:val="hybridMultilevel"/>
    <w:tmpl w:val="7FB6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12"/>
  </w:num>
  <w:num w:numId="6">
    <w:abstractNumId w:val="8"/>
  </w:num>
  <w:num w:numId="7">
    <w:abstractNumId w:val="2"/>
  </w:num>
  <w:num w:numId="8">
    <w:abstractNumId w:val="10"/>
  </w:num>
  <w:num w:numId="9">
    <w:abstractNumId w:val="9"/>
  </w:num>
  <w:num w:numId="10">
    <w:abstractNumId w:val="6"/>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D8"/>
    <w:rsid w:val="00015135"/>
    <w:rsid w:val="00057963"/>
    <w:rsid w:val="00105991"/>
    <w:rsid w:val="00121ED7"/>
    <w:rsid w:val="00153799"/>
    <w:rsid w:val="001A07D2"/>
    <w:rsid w:val="001C2614"/>
    <w:rsid w:val="001E0896"/>
    <w:rsid w:val="0020727A"/>
    <w:rsid w:val="00270840"/>
    <w:rsid w:val="002A0D32"/>
    <w:rsid w:val="002F72C2"/>
    <w:rsid w:val="00311167"/>
    <w:rsid w:val="00315E44"/>
    <w:rsid w:val="0035340C"/>
    <w:rsid w:val="0038562E"/>
    <w:rsid w:val="0038682C"/>
    <w:rsid w:val="003B0696"/>
    <w:rsid w:val="003C66B5"/>
    <w:rsid w:val="003F210B"/>
    <w:rsid w:val="00410623"/>
    <w:rsid w:val="00450FB2"/>
    <w:rsid w:val="00492B6D"/>
    <w:rsid w:val="0050042E"/>
    <w:rsid w:val="005079DC"/>
    <w:rsid w:val="005317CD"/>
    <w:rsid w:val="005831EF"/>
    <w:rsid w:val="005C76F8"/>
    <w:rsid w:val="00600FCB"/>
    <w:rsid w:val="006029E9"/>
    <w:rsid w:val="006876EA"/>
    <w:rsid w:val="006F3EEE"/>
    <w:rsid w:val="006F4B5A"/>
    <w:rsid w:val="006F64BE"/>
    <w:rsid w:val="006F7974"/>
    <w:rsid w:val="0070771C"/>
    <w:rsid w:val="007357CD"/>
    <w:rsid w:val="00752CDD"/>
    <w:rsid w:val="007F1362"/>
    <w:rsid w:val="00873C12"/>
    <w:rsid w:val="008815DE"/>
    <w:rsid w:val="008A0394"/>
    <w:rsid w:val="008F602C"/>
    <w:rsid w:val="00934B1D"/>
    <w:rsid w:val="00A042DA"/>
    <w:rsid w:val="00AB510E"/>
    <w:rsid w:val="00B453D7"/>
    <w:rsid w:val="00B7109B"/>
    <w:rsid w:val="00BB1388"/>
    <w:rsid w:val="00BF6BCC"/>
    <w:rsid w:val="00BF7A6C"/>
    <w:rsid w:val="00C637EE"/>
    <w:rsid w:val="00C874B1"/>
    <w:rsid w:val="00CD1F1D"/>
    <w:rsid w:val="00CD3316"/>
    <w:rsid w:val="00CD5418"/>
    <w:rsid w:val="00CE2AE3"/>
    <w:rsid w:val="00D25ED2"/>
    <w:rsid w:val="00D260C6"/>
    <w:rsid w:val="00D60E38"/>
    <w:rsid w:val="00D74EF4"/>
    <w:rsid w:val="00D8592F"/>
    <w:rsid w:val="00DE220A"/>
    <w:rsid w:val="00E04D90"/>
    <w:rsid w:val="00E11409"/>
    <w:rsid w:val="00E5524D"/>
    <w:rsid w:val="00E67129"/>
    <w:rsid w:val="00E71D57"/>
    <w:rsid w:val="00E9486C"/>
    <w:rsid w:val="00EC71D8"/>
    <w:rsid w:val="00F41A59"/>
    <w:rsid w:val="00F4603D"/>
    <w:rsid w:val="00FB3F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DC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AE3"/>
    <w:rPr>
      <w:rFonts w:ascii="Arial" w:hAnsi="Arial"/>
      <w:sz w:val="24"/>
      <w:szCs w:val="24"/>
    </w:rPr>
  </w:style>
  <w:style w:type="paragraph" w:styleId="Heading3">
    <w:name w:val="heading 3"/>
    <w:basedOn w:val="Normal"/>
    <w:next w:val="Normal"/>
    <w:link w:val="Heading3Char"/>
    <w:qFormat/>
    <w:rsid w:val="00E11409"/>
    <w:pPr>
      <w:keepNext/>
      <w:keepLines/>
      <w:suppressAutoHyphens/>
      <w:overflowPunct w:val="0"/>
      <w:autoSpaceDE w:val="0"/>
      <w:autoSpaceDN w:val="0"/>
      <w:adjustRightInd w:val="0"/>
      <w:spacing w:after="300" w:line="300" w:lineRule="exact"/>
      <w:textAlignment w:val="baseline"/>
      <w:outlineLvl w:val="2"/>
    </w:pPr>
    <w:rPr>
      <w:rFonts w:ascii="Times New Roman" w:hAnsi="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4EF4"/>
    <w:rPr>
      <w:rFonts w:cs="Times New Roman"/>
      <w:color w:val="0000FF"/>
      <w:u w:val="single"/>
    </w:rPr>
  </w:style>
  <w:style w:type="paragraph" w:styleId="Header">
    <w:name w:val="header"/>
    <w:basedOn w:val="Normal"/>
    <w:rsid w:val="00C637EE"/>
    <w:pPr>
      <w:tabs>
        <w:tab w:val="center" w:pos="4153"/>
        <w:tab w:val="right" w:pos="8306"/>
      </w:tabs>
    </w:pPr>
  </w:style>
  <w:style w:type="paragraph" w:styleId="Footer">
    <w:name w:val="footer"/>
    <w:basedOn w:val="Normal"/>
    <w:rsid w:val="00C637EE"/>
    <w:pPr>
      <w:tabs>
        <w:tab w:val="center" w:pos="4153"/>
        <w:tab w:val="right" w:pos="8306"/>
      </w:tabs>
    </w:pPr>
  </w:style>
  <w:style w:type="paragraph" w:styleId="EndnoteText">
    <w:name w:val="endnote text"/>
    <w:basedOn w:val="Normal"/>
    <w:link w:val="EndnoteTextChar"/>
    <w:rsid w:val="007F1362"/>
    <w:rPr>
      <w:sz w:val="20"/>
      <w:szCs w:val="20"/>
    </w:rPr>
  </w:style>
  <w:style w:type="character" w:customStyle="1" w:styleId="EndnoteTextChar">
    <w:name w:val="Endnote Text Char"/>
    <w:basedOn w:val="DefaultParagraphFont"/>
    <w:link w:val="EndnoteText"/>
    <w:rsid w:val="007F1362"/>
    <w:rPr>
      <w:rFonts w:ascii="Arial" w:hAnsi="Arial"/>
    </w:rPr>
  </w:style>
  <w:style w:type="character" w:styleId="EndnoteReference">
    <w:name w:val="endnote reference"/>
    <w:basedOn w:val="DefaultParagraphFont"/>
    <w:rsid w:val="007F1362"/>
    <w:rPr>
      <w:vertAlign w:val="superscript"/>
    </w:rPr>
  </w:style>
  <w:style w:type="paragraph" w:styleId="ListParagraph">
    <w:name w:val="List Paragraph"/>
    <w:basedOn w:val="Normal"/>
    <w:uiPriority w:val="34"/>
    <w:qFormat/>
    <w:rsid w:val="00121ED7"/>
    <w:pPr>
      <w:ind w:left="720"/>
      <w:contextualSpacing/>
    </w:pPr>
  </w:style>
  <w:style w:type="character" w:customStyle="1" w:styleId="Heading3Char">
    <w:name w:val="Heading 3 Char"/>
    <w:basedOn w:val="DefaultParagraphFont"/>
    <w:link w:val="Heading3"/>
    <w:rsid w:val="00E11409"/>
    <w:rPr>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AE3"/>
    <w:rPr>
      <w:rFonts w:ascii="Arial" w:hAnsi="Arial"/>
      <w:sz w:val="24"/>
      <w:szCs w:val="24"/>
    </w:rPr>
  </w:style>
  <w:style w:type="paragraph" w:styleId="Heading3">
    <w:name w:val="heading 3"/>
    <w:basedOn w:val="Normal"/>
    <w:next w:val="Normal"/>
    <w:link w:val="Heading3Char"/>
    <w:qFormat/>
    <w:rsid w:val="00E11409"/>
    <w:pPr>
      <w:keepNext/>
      <w:keepLines/>
      <w:suppressAutoHyphens/>
      <w:overflowPunct w:val="0"/>
      <w:autoSpaceDE w:val="0"/>
      <w:autoSpaceDN w:val="0"/>
      <w:adjustRightInd w:val="0"/>
      <w:spacing w:after="300" w:line="300" w:lineRule="exact"/>
      <w:textAlignment w:val="baseline"/>
      <w:outlineLvl w:val="2"/>
    </w:pPr>
    <w:rPr>
      <w:rFonts w:ascii="Times New Roman" w:hAnsi="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4EF4"/>
    <w:rPr>
      <w:rFonts w:cs="Times New Roman"/>
      <w:color w:val="0000FF"/>
      <w:u w:val="single"/>
    </w:rPr>
  </w:style>
  <w:style w:type="paragraph" w:styleId="Header">
    <w:name w:val="header"/>
    <w:basedOn w:val="Normal"/>
    <w:rsid w:val="00C637EE"/>
    <w:pPr>
      <w:tabs>
        <w:tab w:val="center" w:pos="4153"/>
        <w:tab w:val="right" w:pos="8306"/>
      </w:tabs>
    </w:pPr>
  </w:style>
  <w:style w:type="paragraph" w:styleId="Footer">
    <w:name w:val="footer"/>
    <w:basedOn w:val="Normal"/>
    <w:rsid w:val="00C637EE"/>
    <w:pPr>
      <w:tabs>
        <w:tab w:val="center" w:pos="4153"/>
        <w:tab w:val="right" w:pos="8306"/>
      </w:tabs>
    </w:pPr>
  </w:style>
  <w:style w:type="paragraph" w:styleId="EndnoteText">
    <w:name w:val="endnote text"/>
    <w:basedOn w:val="Normal"/>
    <w:link w:val="EndnoteTextChar"/>
    <w:rsid w:val="007F1362"/>
    <w:rPr>
      <w:sz w:val="20"/>
      <w:szCs w:val="20"/>
    </w:rPr>
  </w:style>
  <w:style w:type="character" w:customStyle="1" w:styleId="EndnoteTextChar">
    <w:name w:val="Endnote Text Char"/>
    <w:basedOn w:val="DefaultParagraphFont"/>
    <w:link w:val="EndnoteText"/>
    <w:rsid w:val="007F1362"/>
    <w:rPr>
      <w:rFonts w:ascii="Arial" w:hAnsi="Arial"/>
    </w:rPr>
  </w:style>
  <w:style w:type="character" w:styleId="EndnoteReference">
    <w:name w:val="endnote reference"/>
    <w:basedOn w:val="DefaultParagraphFont"/>
    <w:rsid w:val="007F1362"/>
    <w:rPr>
      <w:vertAlign w:val="superscript"/>
    </w:rPr>
  </w:style>
  <w:style w:type="paragraph" w:styleId="ListParagraph">
    <w:name w:val="List Paragraph"/>
    <w:basedOn w:val="Normal"/>
    <w:uiPriority w:val="34"/>
    <w:qFormat/>
    <w:rsid w:val="00121ED7"/>
    <w:pPr>
      <w:ind w:left="720"/>
      <w:contextualSpacing/>
    </w:pPr>
  </w:style>
  <w:style w:type="character" w:customStyle="1" w:styleId="Heading3Char">
    <w:name w:val="Heading 3 Char"/>
    <w:basedOn w:val="DefaultParagraphFont"/>
    <w:link w:val="Heading3"/>
    <w:rsid w:val="00E1140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0673">
      <w:bodyDiv w:val="1"/>
      <w:marLeft w:val="0"/>
      <w:marRight w:val="0"/>
      <w:marTop w:val="0"/>
      <w:marBottom w:val="0"/>
      <w:divBdr>
        <w:top w:val="none" w:sz="0" w:space="0" w:color="auto"/>
        <w:left w:val="none" w:sz="0" w:space="0" w:color="auto"/>
        <w:bottom w:val="none" w:sz="0" w:space="0" w:color="auto"/>
        <w:right w:val="none" w:sz="0" w:space="0" w:color="auto"/>
      </w:divBdr>
      <w:divsChild>
        <w:div w:id="1703092213">
          <w:marLeft w:val="547"/>
          <w:marRight w:val="0"/>
          <w:marTop w:val="115"/>
          <w:marBottom w:val="0"/>
          <w:divBdr>
            <w:top w:val="none" w:sz="0" w:space="0" w:color="auto"/>
            <w:left w:val="none" w:sz="0" w:space="0" w:color="auto"/>
            <w:bottom w:val="none" w:sz="0" w:space="0" w:color="auto"/>
            <w:right w:val="none" w:sz="0" w:space="0" w:color="auto"/>
          </w:divBdr>
        </w:div>
        <w:div w:id="996415907">
          <w:marLeft w:val="547"/>
          <w:marRight w:val="0"/>
          <w:marTop w:val="115"/>
          <w:marBottom w:val="0"/>
          <w:divBdr>
            <w:top w:val="none" w:sz="0" w:space="0" w:color="auto"/>
            <w:left w:val="none" w:sz="0" w:space="0" w:color="auto"/>
            <w:bottom w:val="none" w:sz="0" w:space="0" w:color="auto"/>
            <w:right w:val="none" w:sz="0" w:space="0" w:color="auto"/>
          </w:divBdr>
        </w:div>
      </w:divsChild>
    </w:div>
    <w:div w:id="851460046">
      <w:bodyDiv w:val="1"/>
      <w:marLeft w:val="0"/>
      <w:marRight w:val="0"/>
      <w:marTop w:val="0"/>
      <w:marBottom w:val="0"/>
      <w:divBdr>
        <w:top w:val="none" w:sz="0" w:space="0" w:color="auto"/>
        <w:left w:val="none" w:sz="0" w:space="0" w:color="auto"/>
        <w:bottom w:val="none" w:sz="0" w:space="0" w:color="auto"/>
        <w:right w:val="none" w:sz="0" w:space="0" w:color="auto"/>
      </w:divBdr>
      <w:divsChild>
        <w:div w:id="1863279633">
          <w:marLeft w:val="720"/>
          <w:marRight w:val="0"/>
          <w:marTop w:val="115"/>
          <w:marBottom w:val="0"/>
          <w:divBdr>
            <w:top w:val="none" w:sz="0" w:space="0" w:color="auto"/>
            <w:left w:val="none" w:sz="0" w:space="0" w:color="auto"/>
            <w:bottom w:val="none" w:sz="0" w:space="0" w:color="auto"/>
            <w:right w:val="none" w:sz="0" w:space="0" w:color="auto"/>
          </w:divBdr>
        </w:div>
        <w:div w:id="868296152">
          <w:marLeft w:val="720"/>
          <w:marRight w:val="0"/>
          <w:marTop w:val="115"/>
          <w:marBottom w:val="0"/>
          <w:divBdr>
            <w:top w:val="none" w:sz="0" w:space="0" w:color="auto"/>
            <w:left w:val="none" w:sz="0" w:space="0" w:color="auto"/>
            <w:bottom w:val="none" w:sz="0" w:space="0" w:color="auto"/>
            <w:right w:val="none" w:sz="0" w:space="0" w:color="auto"/>
          </w:divBdr>
        </w:div>
        <w:div w:id="906769583">
          <w:marLeft w:val="720"/>
          <w:marRight w:val="0"/>
          <w:marTop w:val="115"/>
          <w:marBottom w:val="0"/>
          <w:divBdr>
            <w:top w:val="none" w:sz="0" w:space="0" w:color="auto"/>
            <w:left w:val="none" w:sz="0" w:space="0" w:color="auto"/>
            <w:bottom w:val="none" w:sz="0" w:space="0" w:color="auto"/>
            <w:right w:val="none" w:sz="0" w:space="0" w:color="auto"/>
          </w:divBdr>
        </w:div>
      </w:divsChild>
    </w:div>
    <w:div w:id="999311052">
      <w:bodyDiv w:val="1"/>
      <w:marLeft w:val="0"/>
      <w:marRight w:val="0"/>
      <w:marTop w:val="0"/>
      <w:marBottom w:val="0"/>
      <w:divBdr>
        <w:top w:val="none" w:sz="0" w:space="0" w:color="auto"/>
        <w:left w:val="none" w:sz="0" w:space="0" w:color="auto"/>
        <w:bottom w:val="none" w:sz="0" w:space="0" w:color="auto"/>
        <w:right w:val="none" w:sz="0" w:space="0" w:color="auto"/>
      </w:divBdr>
      <w:divsChild>
        <w:div w:id="1565949932">
          <w:marLeft w:val="720"/>
          <w:marRight w:val="0"/>
          <w:marTop w:val="115"/>
          <w:marBottom w:val="0"/>
          <w:divBdr>
            <w:top w:val="none" w:sz="0" w:space="0" w:color="auto"/>
            <w:left w:val="none" w:sz="0" w:space="0" w:color="auto"/>
            <w:bottom w:val="none" w:sz="0" w:space="0" w:color="auto"/>
            <w:right w:val="none" w:sz="0" w:space="0" w:color="auto"/>
          </w:divBdr>
        </w:div>
      </w:divsChild>
    </w:div>
    <w:div w:id="1549103711">
      <w:bodyDiv w:val="1"/>
      <w:marLeft w:val="0"/>
      <w:marRight w:val="0"/>
      <w:marTop w:val="0"/>
      <w:marBottom w:val="0"/>
      <w:divBdr>
        <w:top w:val="none" w:sz="0" w:space="0" w:color="auto"/>
        <w:left w:val="none" w:sz="0" w:space="0" w:color="auto"/>
        <w:bottom w:val="none" w:sz="0" w:space="0" w:color="auto"/>
        <w:right w:val="none" w:sz="0" w:space="0" w:color="auto"/>
      </w:divBdr>
      <w:divsChild>
        <w:div w:id="814833423">
          <w:marLeft w:val="720"/>
          <w:marRight w:val="0"/>
          <w:marTop w:val="115"/>
          <w:marBottom w:val="0"/>
          <w:divBdr>
            <w:top w:val="none" w:sz="0" w:space="0" w:color="auto"/>
            <w:left w:val="none" w:sz="0" w:space="0" w:color="auto"/>
            <w:bottom w:val="none" w:sz="0" w:space="0" w:color="auto"/>
            <w:right w:val="none" w:sz="0" w:space="0" w:color="auto"/>
          </w:divBdr>
        </w:div>
      </w:divsChild>
    </w:div>
    <w:div w:id="1656689614">
      <w:bodyDiv w:val="1"/>
      <w:marLeft w:val="0"/>
      <w:marRight w:val="0"/>
      <w:marTop w:val="0"/>
      <w:marBottom w:val="0"/>
      <w:divBdr>
        <w:top w:val="none" w:sz="0" w:space="0" w:color="auto"/>
        <w:left w:val="none" w:sz="0" w:space="0" w:color="auto"/>
        <w:bottom w:val="none" w:sz="0" w:space="0" w:color="auto"/>
        <w:right w:val="none" w:sz="0" w:space="0" w:color="auto"/>
      </w:divBdr>
      <w:divsChild>
        <w:div w:id="316963600">
          <w:marLeft w:val="720"/>
          <w:marRight w:val="0"/>
          <w:marTop w:val="154"/>
          <w:marBottom w:val="0"/>
          <w:divBdr>
            <w:top w:val="none" w:sz="0" w:space="0" w:color="auto"/>
            <w:left w:val="none" w:sz="0" w:space="0" w:color="auto"/>
            <w:bottom w:val="none" w:sz="0" w:space="0" w:color="auto"/>
            <w:right w:val="none" w:sz="0" w:space="0" w:color="auto"/>
          </w:divBdr>
        </w:div>
        <w:div w:id="391389150">
          <w:marLeft w:val="720"/>
          <w:marRight w:val="0"/>
          <w:marTop w:val="154"/>
          <w:marBottom w:val="0"/>
          <w:divBdr>
            <w:top w:val="none" w:sz="0" w:space="0" w:color="auto"/>
            <w:left w:val="none" w:sz="0" w:space="0" w:color="auto"/>
            <w:bottom w:val="none" w:sz="0" w:space="0" w:color="auto"/>
            <w:right w:val="none" w:sz="0" w:space="0" w:color="auto"/>
          </w:divBdr>
        </w:div>
        <w:div w:id="1820145995">
          <w:marLeft w:val="720"/>
          <w:marRight w:val="0"/>
          <w:marTop w:val="154"/>
          <w:marBottom w:val="0"/>
          <w:divBdr>
            <w:top w:val="none" w:sz="0" w:space="0" w:color="auto"/>
            <w:left w:val="none" w:sz="0" w:space="0" w:color="auto"/>
            <w:bottom w:val="none" w:sz="0" w:space="0" w:color="auto"/>
            <w:right w:val="none" w:sz="0" w:space="0" w:color="auto"/>
          </w:divBdr>
        </w:div>
        <w:div w:id="967324125">
          <w:marLeft w:val="720"/>
          <w:marRight w:val="0"/>
          <w:marTop w:val="154"/>
          <w:marBottom w:val="0"/>
          <w:divBdr>
            <w:top w:val="none" w:sz="0" w:space="0" w:color="auto"/>
            <w:left w:val="none" w:sz="0" w:space="0" w:color="auto"/>
            <w:bottom w:val="none" w:sz="0" w:space="0" w:color="auto"/>
            <w:right w:val="none" w:sz="0" w:space="0" w:color="auto"/>
          </w:divBdr>
        </w:div>
        <w:div w:id="829564356">
          <w:marLeft w:val="720"/>
          <w:marRight w:val="0"/>
          <w:marTop w:val="154"/>
          <w:marBottom w:val="0"/>
          <w:divBdr>
            <w:top w:val="none" w:sz="0" w:space="0" w:color="auto"/>
            <w:left w:val="none" w:sz="0" w:space="0" w:color="auto"/>
            <w:bottom w:val="none" w:sz="0" w:space="0" w:color="auto"/>
            <w:right w:val="none" w:sz="0" w:space="0" w:color="auto"/>
          </w:divBdr>
        </w:div>
      </w:divsChild>
    </w:div>
    <w:div w:id="1682320806">
      <w:bodyDiv w:val="1"/>
      <w:marLeft w:val="0"/>
      <w:marRight w:val="0"/>
      <w:marTop w:val="0"/>
      <w:marBottom w:val="0"/>
      <w:divBdr>
        <w:top w:val="none" w:sz="0" w:space="0" w:color="auto"/>
        <w:left w:val="none" w:sz="0" w:space="0" w:color="auto"/>
        <w:bottom w:val="none" w:sz="0" w:space="0" w:color="auto"/>
        <w:right w:val="none" w:sz="0" w:space="0" w:color="auto"/>
      </w:divBdr>
    </w:div>
    <w:div w:id="20244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r.d.g.amaratunga@salford.ac.uk" TargetMode="External"/><Relationship Id="rId10" Type="http://schemas.openxmlformats.org/officeDocument/2006/relationships/hyperlink" Target="http://www.dilanthiamaratung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1860</Words>
  <Characters>10606</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12442</CharactersWithSpaces>
  <SharedDoc>false</SharedDoc>
  <HLinks>
    <vt:vector size="12" baseType="variant">
      <vt:variant>
        <vt:i4>3801178</vt:i4>
      </vt:variant>
      <vt:variant>
        <vt:i4>3</vt:i4>
      </vt:variant>
      <vt:variant>
        <vt:i4>0</vt:i4>
      </vt:variant>
      <vt:variant>
        <vt:i4>5</vt:i4>
      </vt:variant>
      <vt:variant>
        <vt:lpwstr>mailto:mark@arcs-ltd.com</vt:lpwstr>
      </vt:variant>
      <vt:variant>
        <vt:lpwstr/>
      </vt:variant>
      <vt:variant>
        <vt:i4>4325485</vt:i4>
      </vt:variant>
      <vt:variant>
        <vt:i4>0</vt:i4>
      </vt:variant>
      <vt:variant>
        <vt:i4>0</vt:i4>
      </vt:variant>
      <vt:variant>
        <vt:i4>5</vt:i4>
      </vt:variant>
      <vt:variant>
        <vt:lpwstr>mailto:n.hazel@salford.ac.uk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eps086</dc:creator>
  <cp:lastModifiedBy>Dilanthi Amaratunga</cp:lastModifiedBy>
  <cp:revision>2</cp:revision>
  <cp:lastPrinted>2012-07-18T12:16:00Z</cp:lastPrinted>
  <dcterms:created xsi:type="dcterms:W3CDTF">2012-11-25T07:00:00Z</dcterms:created>
  <dcterms:modified xsi:type="dcterms:W3CDTF">2012-11-25T07:00:00Z</dcterms:modified>
</cp:coreProperties>
</file>