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BB8" w:rsidRPr="00A90F50" w:rsidRDefault="00A90F50" w:rsidP="00C63C64">
      <w:pPr>
        <w:pStyle w:val="Corpodeltesto2"/>
        <w:pBdr>
          <w:top w:val="single" w:sz="12" w:space="1" w:color="auto"/>
          <w:left w:val="single" w:sz="12" w:space="4" w:color="auto"/>
          <w:bottom w:val="single" w:sz="12" w:space="1" w:color="auto"/>
          <w:right w:val="single" w:sz="12" w:space="4" w:color="auto"/>
        </w:pBdr>
        <w:shd w:val="clear" w:color="auto" w:fill="DBE5F1"/>
        <w:spacing w:after="0" w:line="240" w:lineRule="auto"/>
        <w:ind w:right="-2"/>
        <w:jc w:val="center"/>
        <w:rPr>
          <w:rFonts w:ascii="Arial" w:hAnsi="Arial" w:cs="Arial"/>
          <w:b/>
          <w:sz w:val="22"/>
          <w:szCs w:val="22"/>
          <w:lang w:val="en-GB"/>
        </w:rPr>
      </w:pPr>
      <w:r w:rsidRPr="00AB3330">
        <w:rPr>
          <w:rFonts w:ascii="Arial" w:hAnsi="Arial" w:cs="Arial"/>
          <w:b/>
          <w:sz w:val="22"/>
          <w:szCs w:val="22"/>
          <w:lang w:val="en-GB"/>
        </w:rPr>
        <w:t>1</w:t>
      </w:r>
      <w:r w:rsidR="00AB3330" w:rsidRPr="00AB3330">
        <w:rPr>
          <w:rFonts w:ascii="Arial" w:hAnsi="Arial" w:cs="Arial"/>
          <w:b/>
          <w:sz w:val="22"/>
          <w:szCs w:val="22"/>
          <w:lang w:val="en-GB"/>
        </w:rPr>
        <w:t>2</w:t>
      </w:r>
      <w:r w:rsidR="000925C6" w:rsidRPr="00AB3330">
        <w:rPr>
          <w:rFonts w:ascii="Arial" w:hAnsi="Arial" w:cs="Arial"/>
          <w:b/>
          <w:sz w:val="22"/>
          <w:szCs w:val="22"/>
          <w:vertAlign w:val="superscript"/>
          <w:lang w:val="en-GB"/>
        </w:rPr>
        <w:t>th</w:t>
      </w:r>
      <w:r w:rsidR="000925C6" w:rsidRPr="00A90F50">
        <w:rPr>
          <w:rFonts w:ascii="Arial" w:hAnsi="Arial" w:cs="Arial"/>
          <w:b/>
          <w:sz w:val="22"/>
          <w:szCs w:val="22"/>
          <w:lang w:val="en-GB"/>
        </w:rPr>
        <w:t xml:space="preserve"> PPRD South “prevention and preparedness” </w:t>
      </w:r>
    </w:p>
    <w:p w:rsidR="00AE411B" w:rsidRPr="00A90F50" w:rsidRDefault="000925C6" w:rsidP="00C63C64">
      <w:pPr>
        <w:pStyle w:val="Corpodeltesto2"/>
        <w:pBdr>
          <w:top w:val="single" w:sz="12" w:space="1" w:color="auto"/>
          <w:left w:val="single" w:sz="12" w:space="4" w:color="auto"/>
          <w:bottom w:val="single" w:sz="12" w:space="1" w:color="auto"/>
          <w:right w:val="single" w:sz="12" w:space="4" w:color="auto"/>
        </w:pBdr>
        <w:shd w:val="clear" w:color="auto" w:fill="DBE5F1"/>
        <w:spacing w:after="0" w:line="240" w:lineRule="auto"/>
        <w:ind w:right="-2"/>
        <w:jc w:val="center"/>
        <w:rPr>
          <w:rFonts w:ascii="Arial" w:hAnsi="Arial" w:cs="Arial"/>
          <w:b/>
          <w:sz w:val="22"/>
          <w:szCs w:val="22"/>
          <w:lang w:val="en-GB"/>
        </w:rPr>
      </w:pPr>
      <w:r w:rsidRPr="00A90F50">
        <w:rPr>
          <w:rFonts w:ascii="Arial" w:hAnsi="Arial" w:cs="Arial"/>
          <w:b/>
          <w:sz w:val="22"/>
          <w:szCs w:val="22"/>
          <w:lang w:val="en-GB"/>
        </w:rPr>
        <w:t>workshop for staff-level officials</w:t>
      </w:r>
    </w:p>
    <w:p w:rsidR="00AE411B" w:rsidRPr="00A90F50" w:rsidRDefault="00AE411B" w:rsidP="00C63C64">
      <w:pPr>
        <w:pStyle w:val="Corpodeltesto2"/>
        <w:pBdr>
          <w:top w:val="single" w:sz="12" w:space="1" w:color="auto"/>
          <w:left w:val="single" w:sz="12" w:space="4" w:color="auto"/>
          <w:bottom w:val="single" w:sz="12" w:space="1" w:color="auto"/>
          <w:right w:val="single" w:sz="12" w:space="4" w:color="auto"/>
        </w:pBdr>
        <w:shd w:val="clear" w:color="auto" w:fill="DBE5F1"/>
        <w:spacing w:after="0" w:line="240" w:lineRule="auto"/>
        <w:ind w:right="-2"/>
        <w:jc w:val="center"/>
        <w:rPr>
          <w:rFonts w:ascii="Arial" w:hAnsi="Arial" w:cs="Arial"/>
          <w:b/>
          <w:i/>
          <w:sz w:val="22"/>
          <w:szCs w:val="22"/>
          <w:lang w:val="en-GB"/>
        </w:rPr>
      </w:pPr>
    </w:p>
    <w:p w:rsidR="000925C6" w:rsidRPr="00A90F50" w:rsidRDefault="000925C6" w:rsidP="00C63C64">
      <w:pPr>
        <w:pStyle w:val="Corpodeltesto2"/>
        <w:pBdr>
          <w:top w:val="single" w:sz="12" w:space="1" w:color="auto"/>
          <w:left w:val="single" w:sz="12" w:space="4" w:color="auto"/>
          <w:bottom w:val="single" w:sz="12" w:space="1" w:color="auto"/>
          <w:right w:val="single" w:sz="12" w:space="4" w:color="auto"/>
        </w:pBdr>
        <w:shd w:val="clear" w:color="auto" w:fill="DBE5F1"/>
        <w:spacing w:after="0" w:line="240" w:lineRule="auto"/>
        <w:ind w:right="-2"/>
        <w:jc w:val="center"/>
        <w:rPr>
          <w:rFonts w:ascii="Arial" w:hAnsi="Arial" w:cs="Arial"/>
          <w:b/>
          <w:i/>
          <w:sz w:val="22"/>
          <w:szCs w:val="22"/>
          <w:lang w:val="en-GB"/>
        </w:rPr>
      </w:pPr>
      <w:r w:rsidRPr="00AB3330">
        <w:rPr>
          <w:rFonts w:ascii="Arial" w:hAnsi="Arial" w:cs="Arial"/>
          <w:b/>
          <w:i/>
          <w:sz w:val="22"/>
          <w:szCs w:val="22"/>
          <w:lang w:val="en-GB"/>
        </w:rPr>
        <w:t>“</w:t>
      </w:r>
      <w:r w:rsidR="000826F6">
        <w:rPr>
          <w:rFonts w:ascii="Arial" w:hAnsi="Arial" w:cs="Arial"/>
          <w:b/>
          <w:i/>
          <w:sz w:val="22"/>
          <w:szCs w:val="22"/>
          <w:lang w:val="en-GB"/>
        </w:rPr>
        <w:t>M</w:t>
      </w:r>
      <w:r w:rsidR="000826F6" w:rsidRPr="000826F6">
        <w:rPr>
          <w:rFonts w:ascii="Arial" w:hAnsi="Arial" w:cs="Arial"/>
          <w:b/>
          <w:i/>
          <w:sz w:val="22"/>
          <w:szCs w:val="22"/>
          <w:lang w:val="en-GB"/>
        </w:rPr>
        <w:t xml:space="preserve">ulti-hazard risk assessment in urban </w:t>
      </w:r>
      <w:r w:rsidR="000826F6" w:rsidRPr="00AB3330">
        <w:rPr>
          <w:rFonts w:ascii="Arial" w:hAnsi="Arial" w:cs="Arial"/>
          <w:b/>
          <w:i/>
          <w:sz w:val="22"/>
          <w:szCs w:val="22"/>
          <w:lang w:val="en-GB"/>
        </w:rPr>
        <w:t>environment</w:t>
      </w:r>
      <w:r w:rsidRPr="00AB3330">
        <w:rPr>
          <w:rFonts w:ascii="Arial" w:hAnsi="Arial" w:cs="Arial"/>
          <w:b/>
          <w:i/>
          <w:sz w:val="22"/>
          <w:szCs w:val="22"/>
          <w:lang w:val="en-GB"/>
        </w:rPr>
        <w:t>”</w:t>
      </w:r>
      <w:r w:rsidR="002F3910" w:rsidRPr="00AB3330">
        <w:rPr>
          <w:rFonts w:ascii="Arial" w:hAnsi="Arial" w:cs="Arial"/>
          <w:b/>
          <w:i/>
          <w:sz w:val="22"/>
          <w:szCs w:val="22"/>
          <w:lang w:val="en-GB"/>
        </w:rPr>
        <w:t xml:space="preserve"> </w:t>
      </w:r>
    </w:p>
    <w:p w:rsidR="00AE411B" w:rsidRPr="00A90F50" w:rsidRDefault="00AE411B" w:rsidP="00C63C64">
      <w:pPr>
        <w:pStyle w:val="Corpodeltesto2"/>
        <w:pBdr>
          <w:top w:val="single" w:sz="12" w:space="1" w:color="auto"/>
          <w:left w:val="single" w:sz="12" w:space="4" w:color="auto"/>
          <w:bottom w:val="single" w:sz="12" w:space="1" w:color="auto"/>
          <w:right w:val="single" w:sz="12" w:space="4" w:color="auto"/>
        </w:pBdr>
        <w:shd w:val="clear" w:color="auto" w:fill="DBE5F1"/>
        <w:spacing w:after="0" w:line="240" w:lineRule="auto"/>
        <w:ind w:right="-2"/>
        <w:jc w:val="center"/>
        <w:rPr>
          <w:rFonts w:ascii="Arial" w:hAnsi="Arial" w:cs="Arial"/>
          <w:b/>
          <w:sz w:val="22"/>
          <w:szCs w:val="22"/>
          <w:lang w:val="en-GB"/>
        </w:rPr>
      </w:pPr>
    </w:p>
    <w:p w:rsidR="000925C6" w:rsidRPr="001D4F3F" w:rsidRDefault="00A90F50" w:rsidP="00C63C64">
      <w:pPr>
        <w:pStyle w:val="Corpodeltesto2"/>
        <w:pBdr>
          <w:top w:val="single" w:sz="12" w:space="1" w:color="auto"/>
          <w:left w:val="single" w:sz="12" w:space="4" w:color="auto"/>
          <w:bottom w:val="single" w:sz="12" w:space="1" w:color="auto"/>
          <w:right w:val="single" w:sz="12" w:space="4" w:color="auto"/>
        </w:pBdr>
        <w:shd w:val="clear" w:color="auto" w:fill="DBE5F1"/>
        <w:spacing w:after="0" w:line="240" w:lineRule="auto"/>
        <w:ind w:right="-2"/>
        <w:jc w:val="center"/>
        <w:rPr>
          <w:rFonts w:ascii="Arial" w:hAnsi="Arial" w:cs="Arial"/>
          <w:b/>
          <w:sz w:val="22"/>
          <w:szCs w:val="22"/>
        </w:rPr>
      </w:pPr>
      <w:r w:rsidRPr="001D4F3F">
        <w:rPr>
          <w:rFonts w:ascii="Arial" w:hAnsi="Arial" w:cs="Arial"/>
          <w:b/>
          <w:sz w:val="22"/>
          <w:szCs w:val="22"/>
        </w:rPr>
        <w:t>Lisbon</w:t>
      </w:r>
      <w:r w:rsidR="000925C6" w:rsidRPr="001D4F3F">
        <w:rPr>
          <w:rFonts w:ascii="Arial" w:hAnsi="Arial" w:cs="Arial"/>
          <w:b/>
          <w:sz w:val="22"/>
          <w:szCs w:val="22"/>
        </w:rPr>
        <w:t xml:space="preserve">, </w:t>
      </w:r>
      <w:r w:rsidRPr="001D4F3F">
        <w:rPr>
          <w:rFonts w:ascii="Arial" w:hAnsi="Arial" w:cs="Arial"/>
          <w:b/>
          <w:sz w:val="22"/>
          <w:szCs w:val="22"/>
        </w:rPr>
        <w:t>Portugal</w:t>
      </w:r>
      <w:r w:rsidR="000925C6" w:rsidRPr="001D4F3F">
        <w:rPr>
          <w:rFonts w:ascii="Arial" w:hAnsi="Arial" w:cs="Arial"/>
          <w:b/>
          <w:sz w:val="22"/>
          <w:szCs w:val="22"/>
        </w:rPr>
        <w:t xml:space="preserve">   </w:t>
      </w:r>
    </w:p>
    <w:p w:rsidR="000925C6" w:rsidRPr="001D4F3F" w:rsidRDefault="003933A8" w:rsidP="00C63C64">
      <w:pPr>
        <w:pStyle w:val="Corpodeltesto2"/>
        <w:pBdr>
          <w:top w:val="single" w:sz="12" w:space="1" w:color="auto"/>
          <w:left w:val="single" w:sz="12" w:space="4" w:color="auto"/>
          <w:bottom w:val="single" w:sz="12" w:space="1" w:color="auto"/>
          <w:right w:val="single" w:sz="12" w:space="4" w:color="auto"/>
        </w:pBdr>
        <w:shd w:val="clear" w:color="auto" w:fill="DBE5F1"/>
        <w:spacing w:after="0" w:line="240" w:lineRule="auto"/>
        <w:ind w:right="-2"/>
        <w:jc w:val="center"/>
        <w:rPr>
          <w:rFonts w:ascii="Arial" w:hAnsi="Arial" w:cs="Arial"/>
          <w:b/>
          <w:sz w:val="22"/>
          <w:szCs w:val="22"/>
        </w:rPr>
      </w:pPr>
      <w:r w:rsidRPr="001D4F3F">
        <w:rPr>
          <w:rFonts w:ascii="Arial" w:hAnsi="Arial" w:cs="Arial"/>
          <w:b/>
          <w:sz w:val="22"/>
          <w:szCs w:val="22"/>
        </w:rPr>
        <w:t>1</w:t>
      </w:r>
      <w:r w:rsidR="00AB3330" w:rsidRPr="001D4F3F">
        <w:rPr>
          <w:rFonts w:ascii="Arial" w:hAnsi="Arial" w:cs="Arial"/>
          <w:b/>
          <w:sz w:val="22"/>
          <w:szCs w:val="22"/>
        </w:rPr>
        <w:t>7</w:t>
      </w:r>
      <w:r w:rsidRPr="001D4F3F">
        <w:rPr>
          <w:rFonts w:ascii="Arial" w:hAnsi="Arial" w:cs="Arial"/>
          <w:b/>
          <w:sz w:val="22"/>
          <w:szCs w:val="22"/>
        </w:rPr>
        <w:t>-1</w:t>
      </w:r>
      <w:r w:rsidR="00AB3330" w:rsidRPr="001D4F3F">
        <w:rPr>
          <w:rFonts w:ascii="Arial" w:hAnsi="Arial" w:cs="Arial"/>
          <w:b/>
          <w:sz w:val="22"/>
          <w:szCs w:val="22"/>
        </w:rPr>
        <w:t>9</w:t>
      </w:r>
      <w:r w:rsidR="000925C6" w:rsidRPr="001D4F3F">
        <w:rPr>
          <w:rFonts w:ascii="Arial" w:hAnsi="Arial" w:cs="Arial"/>
          <w:b/>
          <w:sz w:val="22"/>
          <w:szCs w:val="22"/>
        </w:rPr>
        <w:t xml:space="preserve"> </w:t>
      </w:r>
      <w:r w:rsidR="00A90F50" w:rsidRPr="001D4F3F">
        <w:rPr>
          <w:rFonts w:ascii="Arial" w:hAnsi="Arial" w:cs="Arial"/>
          <w:b/>
          <w:sz w:val="22"/>
          <w:szCs w:val="22"/>
        </w:rPr>
        <w:t>October</w:t>
      </w:r>
      <w:r w:rsidR="000925C6" w:rsidRPr="001D4F3F">
        <w:rPr>
          <w:rFonts w:ascii="Arial" w:hAnsi="Arial" w:cs="Arial"/>
          <w:b/>
          <w:sz w:val="22"/>
          <w:szCs w:val="22"/>
        </w:rPr>
        <w:t xml:space="preserve"> 201</w:t>
      </w:r>
      <w:r w:rsidR="00A90F50" w:rsidRPr="001D4F3F">
        <w:rPr>
          <w:rFonts w:ascii="Arial" w:hAnsi="Arial" w:cs="Arial"/>
          <w:b/>
          <w:sz w:val="22"/>
          <w:szCs w:val="22"/>
        </w:rPr>
        <w:t>2</w:t>
      </w:r>
      <w:r w:rsidR="000925C6" w:rsidRPr="001D4F3F">
        <w:rPr>
          <w:rFonts w:ascii="Arial" w:hAnsi="Arial" w:cs="Arial"/>
          <w:b/>
          <w:sz w:val="22"/>
          <w:szCs w:val="22"/>
        </w:rPr>
        <w:t xml:space="preserve">  </w:t>
      </w:r>
    </w:p>
    <w:p w:rsidR="00053A1B" w:rsidRPr="001D4F3F" w:rsidRDefault="00CF4619" w:rsidP="00C63C64">
      <w:pPr>
        <w:pStyle w:val="Corpodeltesto2"/>
        <w:pBdr>
          <w:top w:val="single" w:sz="12" w:space="1" w:color="auto"/>
          <w:left w:val="single" w:sz="12" w:space="4" w:color="auto"/>
          <w:bottom w:val="single" w:sz="12" w:space="1" w:color="auto"/>
          <w:right w:val="single" w:sz="12" w:space="4" w:color="auto"/>
        </w:pBdr>
        <w:shd w:val="clear" w:color="auto" w:fill="DBE5F1"/>
        <w:spacing w:after="0" w:line="240" w:lineRule="auto"/>
        <w:ind w:right="-2"/>
        <w:jc w:val="center"/>
        <w:rPr>
          <w:rFonts w:ascii="Arial" w:hAnsi="Arial" w:cs="Arial"/>
          <w:b/>
          <w:sz w:val="22"/>
          <w:szCs w:val="22"/>
        </w:rPr>
      </w:pPr>
      <w:r>
        <w:rPr>
          <w:rFonts w:ascii="Arial" w:hAnsi="Arial" w:cs="Arial"/>
          <w:b/>
          <w:noProof/>
          <w:sz w:val="22"/>
          <w:szCs w:val="22"/>
          <w:lang w:val="it-IT" w:eastAsia="it-IT"/>
        </w:rPr>
        <w:drawing>
          <wp:anchor distT="0" distB="0" distL="114300" distR="114300" simplePos="0" relativeHeight="251660288" behindDoc="0" locked="0" layoutInCell="1" allowOverlap="1">
            <wp:simplePos x="0" y="0"/>
            <wp:positionH relativeFrom="column">
              <wp:posOffset>1624330</wp:posOffset>
            </wp:positionH>
            <wp:positionV relativeFrom="paragraph">
              <wp:posOffset>45720</wp:posOffset>
            </wp:positionV>
            <wp:extent cx="1247775" cy="552450"/>
            <wp:effectExtent l="19050" t="0" r="9525" b="0"/>
            <wp:wrapNone/>
            <wp:docPr id="4" name="Immagine 3" descr="Versuch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uch_2.png"/>
                    <pic:cNvPicPr/>
                  </pic:nvPicPr>
                  <pic:blipFill>
                    <a:blip r:embed="rId8" cstate="print"/>
                    <a:stretch>
                      <a:fillRect/>
                    </a:stretch>
                  </pic:blipFill>
                  <pic:spPr>
                    <a:xfrm>
                      <a:off x="0" y="0"/>
                      <a:ext cx="1247775" cy="552450"/>
                    </a:xfrm>
                    <a:prstGeom prst="rect">
                      <a:avLst/>
                    </a:prstGeom>
                  </pic:spPr>
                </pic:pic>
              </a:graphicData>
            </a:graphic>
          </wp:anchor>
        </w:drawing>
      </w:r>
      <w:r>
        <w:rPr>
          <w:rFonts w:ascii="Arial" w:hAnsi="Arial" w:cs="Arial"/>
          <w:b/>
          <w:noProof/>
          <w:sz w:val="22"/>
          <w:szCs w:val="22"/>
          <w:lang w:val="it-IT" w:eastAsia="it-IT"/>
        </w:rPr>
        <w:drawing>
          <wp:anchor distT="0" distB="0" distL="114300" distR="114300" simplePos="0" relativeHeight="251659264" behindDoc="0" locked="0" layoutInCell="1" allowOverlap="1">
            <wp:simplePos x="0" y="0"/>
            <wp:positionH relativeFrom="column">
              <wp:posOffset>3005455</wp:posOffset>
            </wp:positionH>
            <wp:positionV relativeFrom="paragraph">
              <wp:posOffset>83820</wp:posOffset>
            </wp:positionV>
            <wp:extent cx="1019810" cy="514350"/>
            <wp:effectExtent l="19050" t="0" r="8890" b="0"/>
            <wp:wrapNone/>
            <wp:docPr id="6" name="Immagine 1" descr="ENSURE_LOGO_RGB"/>
            <wp:cNvGraphicFramePr/>
            <a:graphic xmlns:a="http://schemas.openxmlformats.org/drawingml/2006/main">
              <a:graphicData uri="http://schemas.openxmlformats.org/drawingml/2006/picture">
                <pic:pic xmlns:pic="http://schemas.openxmlformats.org/drawingml/2006/picture">
                  <pic:nvPicPr>
                    <pic:cNvPr id="12" name="Immagine 8" descr="ENSURE_LOGO_RGB"/>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019810" cy="514350"/>
                    </a:xfrm>
                    <a:prstGeom prst="rect">
                      <a:avLst/>
                    </a:prstGeom>
                    <a:noFill/>
                    <a:ln w="9525">
                      <a:noFill/>
                      <a:miter lim="800000"/>
                      <a:headEnd/>
                      <a:tailEnd/>
                    </a:ln>
                  </pic:spPr>
                </pic:pic>
              </a:graphicData>
            </a:graphic>
          </wp:anchor>
        </w:drawing>
      </w:r>
    </w:p>
    <w:p w:rsidR="00053A1B" w:rsidRPr="001D4F3F" w:rsidRDefault="00053A1B" w:rsidP="00C63C64">
      <w:pPr>
        <w:pStyle w:val="Corpodeltesto2"/>
        <w:pBdr>
          <w:top w:val="single" w:sz="12" w:space="1" w:color="auto"/>
          <w:left w:val="single" w:sz="12" w:space="4" w:color="auto"/>
          <w:bottom w:val="single" w:sz="12" w:space="1" w:color="auto"/>
          <w:right w:val="single" w:sz="12" w:space="4" w:color="auto"/>
        </w:pBdr>
        <w:shd w:val="clear" w:color="auto" w:fill="DBE5F1"/>
        <w:spacing w:after="0" w:line="240" w:lineRule="auto"/>
        <w:ind w:right="-2"/>
        <w:jc w:val="center"/>
        <w:rPr>
          <w:rFonts w:ascii="Arial" w:hAnsi="Arial" w:cs="Arial"/>
          <w:b/>
          <w:sz w:val="22"/>
          <w:szCs w:val="22"/>
        </w:rPr>
      </w:pPr>
    </w:p>
    <w:p w:rsidR="00053A1B" w:rsidRPr="001D4F3F" w:rsidRDefault="00053A1B" w:rsidP="00C63C64">
      <w:pPr>
        <w:pStyle w:val="Corpodeltesto2"/>
        <w:pBdr>
          <w:top w:val="single" w:sz="12" w:space="1" w:color="auto"/>
          <w:left w:val="single" w:sz="12" w:space="4" w:color="auto"/>
          <w:bottom w:val="single" w:sz="12" w:space="1" w:color="auto"/>
          <w:right w:val="single" w:sz="12" w:space="4" w:color="auto"/>
        </w:pBdr>
        <w:shd w:val="clear" w:color="auto" w:fill="DBE5F1"/>
        <w:spacing w:after="0" w:line="240" w:lineRule="auto"/>
        <w:ind w:right="-2"/>
        <w:jc w:val="center"/>
        <w:rPr>
          <w:rFonts w:ascii="Arial" w:hAnsi="Arial" w:cs="Arial"/>
          <w:b/>
          <w:sz w:val="22"/>
          <w:szCs w:val="22"/>
        </w:rPr>
      </w:pPr>
    </w:p>
    <w:p w:rsidR="00053A1B" w:rsidRPr="001D4F3F" w:rsidRDefault="00053A1B" w:rsidP="00C63C64">
      <w:pPr>
        <w:pStyle w:val="Corpodeltesto2"/>
        <w:pBdr>
          <w:top w:val="single" w:sz="12" w:space="1" w:color="auto"/>
          <w:left w:val="single" w:sz="12" w:space="4" w:color="auto"/>
          <w:bottom w:val="single" w:sz="12" w:space="1" w:color="auto"/>
          <w:right w:val="single" w:sz="12" w:space="4" w:color="auto"/>
        </w:pBdr>
        <w:shd w:val="clear" w:color="auto" w:fill="DBE5F1"/>
        <w:spacing w:after="0" w:line="240" w:lineRule="auto"/>
        <w:ind w:right="-2"/>
        <w:jc w:val="center"/>
        <w:rPr>
          <w:rFonts w:ascii="Arial" w:hAnsi="Arial" w:cs="Arial"/>
          <w:b/>
          <w:sz w:val="22"/>
          <w:szCs w:val="22"/>
        </w:rPr>
      </w:pPr>
    </w:p>
    <w:p w:rsidR="00053A1B" w:rsidRPr="001D4F3F" w:rsidRDefault="00053A1B" w:rsidP="00C63C64">
      <w:pPr>
        <w:pStyle w:val="Corpodeltesto2"/>
        <w:pBdr>
          <w:top w:val="single" w:sz="12" w:space="1" w:color="auto"/>
          <w:left w:val="single" w:sz="12" w:space="4" w:color="auto"/>
          <w:bottom w:val="single" w:sz="12" w:space="1" w:color="auto"/>
          <w:right w:val="single" w:sz="12" w:space="4" w:color="auto"/>
        </w:pBdr>
        <w:shd w:val="clear" w:color="auto" w:fill="DBE5F1"/>
        <w:spacing w:after="0" w:line="240" w:lineRule="auto"/>
        <w:ind w:right="-2"/>
        <w:jc w:val="center"/>
        <w:rPr>
          <w:rFonts w:ascii="Arial" w:hAnsi="Arial" w:cs="Arial"/>
          <w:b/>
          <w:sz w:val="22"/>
          <w:szCs w:val="22"/>
        </w:rPr>
      </w:pPr>
    </w:p>
    <w:p w:rsidR="000925C6" w:rsidRPr="001D4F3F" w:rsidRDefault="000925C6" w:rsidP="00016F5D">
      <w:pPr>
        <w:spacing w:after="0" w:line="240" w:lineRule="auto"/>
        <w:jc w:val="both"/>
        <w:rPr>
          <w:rFonts w:ascii="Arial" w:hAnsi="Arial" w:cs="Arial"/>
          <w:b/>
          <w:lang w:val="en-US"/>
        </w:rPr>
      </w:pPr>
    </w:p>
    <w:p w:rsidR="000925C6" w:rsidRPr="001D4F3F" w:rsidRDefault="000925C6" w:rsidP="00016F5D">
      <w:pPr>
        <w:spacing w:after="0" w:line="240" w:lineRule="auto"/>
        <w:jc w:val="both"/>
        <w:rPr>
          <w:rFonts w:ascii="Arial" w:hAnsi="Arial" w:cs="Arial"/>
          <w:b/>
          <w:lang w:val="en-US"/>
        </w:rPr>
      </w:pPr>
    </w:p>
    <w:p w:rsidR="00016F5D" w:rsidRPr="009B7D98" w:rsidRDefault="00016F5D" w:rsidP="00016F5D">
      <w:pPr>
        <w:spacing w:after="0" w:line="240" w:lineRule="auto"/>
        <w:jc w:val="both"/>
        <w:rPr>
          <w:rFonts w:ascii="Arial" w:hAnsi="Arial" w:cs="Arial"/>
          <w:b/>
        </w:rPr>
      </w:pPr>
      <w:r w:rsidRPr="009B7D98">
        <w:rPr>
          <w:rFonts w:ascii="Arial" w:hAnsi="Arial" w:cs="Arial"/>
          <w:b/>
        </w:rPr>
        <w:t>PPRD SOUTH PROGRAMME BACKGROUND INFORMATION</w:t>
      </w:r>
    </w:p>
    <w:p w:rsidR="00016F5D" w:rsidRPr="009B7D98" w:rsidRDefault="00016F5D" w:rsidP="00016F5D">
      <w:pPr>
        <w:spacing w:after="0" w:line="240" w:lineRule="auto"/>
        <w:jc w:val="both"/>
        <w:rPr>
          <w:rFonts w:ascii="Arial" w:hAnsi="Arial" w:cs="Arial"/>
          <w:b/>
        </w:rPr>
      </w:pPr>
    </w:p>
    <w:p w:rsidR="00016F5D" w:rsidRPr="009B7D98" w:rsidRDefault="00016F5D" w:rsidP="00016F5D">
      <w:pPr>
        <w:spacing w:after="0" w:line="240" w:lineRule="auto"/>
        <w:jc w:val="both"/>
        <w:rPr>
          <w:rFonts w:ascii="Arial" w:hAnsi="Arial" w:cs="Arial"/>
        </w:rPr>
      </w:pPr>
      <w:r w:rsidRPr="009B7D98">
        <w:rPr>
          <w:rFonts w:ascii="Arial" w:hAnsi="Arial" w:cs="Arial"/>
        </w:rPr>
        <w:t xml:space="preserve">As the successor of the previous EU funded “Pilot” and “Bridge” programmes on Euro-Mediterranean cooperation in Civil Protection, in March 2009 the </w:t>
      </w:r>
      <w:proofErr w:type="spellStart"/>
      <w:r w:rsidRPr="009B7D98">
        <w:rPr>
          <w:rFonts w:ascii="Arial" w:hAnsi="Arial" w:cs="Arial"/>
          <w:b/>
        </w:rPr>
        <w:t>Euromed</w:t>
      </w:r>
      <w:proofErr w:type="spellEnd"/>
      <w:r w:rsidRPr="009B7D98">
        <w:rPr>
          <w:rFonts w:ascii="Arial" w:hAnsi="Arial" w:cs="Arial"/>
          <w:b/>
        </w:rPr>
        <w:t xml:space="preserve"> Programme on Prevention, Preparedness and Response to Natural and Man-made Disasters</w:t>
      </w:r>
      <w:r w:rsidRPr="009B7D98">
        <w:rPr>
          <w:rFonts w:ascii="Arial" w:hAnsi="Arial" w:cs="Arial"/>
        </w:rPr>
        <w:t xml:space="preserve"> (“PPRD South” or “Programme” – </w:t>
      </w:r>
      <w:hyperlink r:id="rId10" w:history="1">
        <w:r w:rsidRPr="009B7D98">
          <w:rPr>
            <w:rStyle w:val="Collegamentoipertestuale"/>
            <w:rFonts w:ascii="Arial" w:hAnsi="Arial" w:cs="Arial"/>
          </w:rPr>
          <w:t>www.euromedcp.eu</w:t>
        </w:r>
      </w:hyperlink>
      <w:r w:rsidRPr="009B7D98">
        <w:rPr>
          <w:rFonts w:ascii="Arial" w:hAnsi="Arial" w:cs="Arial"/>
        </w:rPr>
        <w:t xml:space="preserve">) started under the service contract between the EC </w:t>
      </w:r>
      <w:proofErr w:type="spellStart"/>
      <w:r w:rsidRPr="009B7D98">
        <w:rPr>
          <w:rFonts w:ascii="Arial" w:hAnsi="Arial" w:cs="Arial"/>
        </w:rPr>
        <w:t>EuropeAid</w:t>
      </w:r>
      <w:proofErr w:type="spellEnd"/>
      <w:r w:rsidRPr="009B7D98">
        <w:rPr>
          <w:rFonts w:ascii="Arial" w:hAnsi="Arial" w:cs="Arial"/>
        </w:rPr>
        <w:t xml:space="preserve"> </w:t>
      </w:r>
      <w:r w:rsidR="001F205E" w:rsidRPr="009B7D98">
        <w:rPr>
          <w:rFonts w:ascii="Arial" w:hAnsi="Arial" w:cs="Arial"/>
        </w:rPr>
        <w:t xml:space="preserve">Development and </w:t>
      </w:r>
      <w:r w:rsidRPr="009B7D98">
        <w:rPr>
          <w:rFonts w:ascii="Arial" w:hAnsi="Arial" w:cs="Arial"/>
        </w:rPr>
        <w:t>Cooperation Office and the Consortium established by the Italian Civil Protection Department, jointly with the Civil Protection authorities of Algeria</w:t>
      </w:r>
      <w:r w:rsidRPr="009B7D98">
        <w:rPr>
          <w:rStyle w:val="Rimandonotaapidipagina"/>
          <w:rFonts w:cs="Arial"/>
          <w:lang w:eastAsia="it-IT"/>
        </w:rPr>
        <w:footnoteReference w:id="1"/>
      </w:r>
      <w:r w:rsidRPr="009B7D98">
        <w:rPr>
          <w:rFonts w:ascii="Arial" w:hAnsi="Arial" w:cs="Arial"/>
        </w:rPr>
        <w:t>, Egypt</w:t>
      </w:r>
      <w:r w:rsidRPr="009B7D98">
        <w:rPr>
          <w:rStyle w:val="Rimandonotaapidipagina"/>
          <w:rFonts w:cs="Arial"/>
          <w:lang w:eastAsia="it-IT"/>
        </w:rPr>
        <w:footnoteReference w:id="2"/>
      </w:r>
      <w:r w:rsidRPr="009B7D98">
        <w:rPr>
          <w:rFonts w:ascii="Arial" w:hAnsi="Arial" w:cs="Arial"/>
        </w:rPr>
        <w:t xml:space="preserve"> and France</w:t>
      </w:r>
      <w:r w:rsidRPr="009B7D98">
        <w:rPr>
          <w:rStyle w:val="Rimandonotaapidipagina"/>
          <w:rFonts w:cs="Arial"/>
          <w:lang w:eastAsia="it-IT"/>
        </w:rPr>
        <w:footnoteReference w:id="3"/>
      </w:r>
      <w:r w:rsidRPr="009B7D98">
        <w:rPr>
          <w:rFonts w:ascii="Arial" w:hAnsi="Arial" w:cs="Arial"/>
        </w:rPr>
        <w:t xml:space="preserve"> and the United Nations International Strategy for Disaster Reduction –  UNISDR. </w:t>
      </w:r>
    </w:p>
    <w:p w:rsidR="00016F5D" w:rsidRPr="009B7D98" w:rsidRDefault="00016F5D" w:rsidP="00016F5D">
      <w:pPr>
        <w:spacing w:after="0" w:line="240" w:lineRule="auto"/>
        <w:jc w:val="both"/>
        <w:rPr>
          <w:rFonts w:ascii="Arial" w:hAnsi="Arial" w:cs="Arial"/>
        </w:rPr>
      </w:pPr>
    </w:p>
    <w:p w:rsidR="00016F5D" w:rsidRPr="009B7D98" w:rsidRDefault="00AB3330" w:rsidP="00016F5D">
      <w:pPr>
        <w:spacing w:after="0" w:line="240" w:lineRule="auto"/>
        <w:jc w:val="both"/>
        <w:rPr>
          <w:rFonts w:ascii="Arial" w:hAnsi="Arial" w:cs="Arial"/>
        </w:rPr>
      </w:pPr>
      <w:r w:rsidRPr="00AB3330">
        <w:rPr>
          <w:rFonts w:ascii="Arial" w:hAnsi="Arial" w:cs="Arial"/>
        </w:rPr>
        <w:t xml:space="preserve">The Programme works jointly with the Civil Protection/Civil Defense Authorities of the Mediterranean Countries (“Partner Countries”), from the North African, Middle East and Balkan Region (refer to </w:t>
      </w:r>
      <w:hyperlink r:id="rId11" w:history="1">
        <w:r w:rsidRPr="00AB3330">
          <w:rPr>
            <w:rStyle w:val="Collegamentoipertestuale"/>
            <w:rFonts w:ascii="Arial" w:hAnsi="Arial" w:cs="Arial"/>
          </w:rPr>
          <w:t>www.euromedcp.eu</w:t>
        </w:r>
      </w:hyperlink>
      <w:r w:rsidRPr="00AB3330">
        <w:rPr>
          <w:rFonts w:ascii="Arial" w:hAnsi="Arial" w:cs="Arial"/>
        </w:rPr>
        <w:t xml:space="preserve"> for further details)</w:t>
      </w:r>
    </w:p>
    <w:p w:rsidR="00016F5D" w:rsidRPr="009B7D98" w:rsidRDefault="00016F5D" w:rsidP="00016F5D">
      <w:pPr>
        <w:spacing w:after="0" w:line="240" w:lineRule="auto"/>
        <w:jc w:val="both"/>
        <w:rPr>
          <w:rFonts w:ascii="Arial" w:hAnsi="Arial" w:cs="Arial"/>
        </w:rPr>
      </w:pPr>
    </w:p>
    <w:p w:rsidR="00016F5D" w:rsidRPr="009B7D98" w:rsidRDefault="00016F5D" w:rsidP="00016F5D">
      <w:pPr>
        <w:spacing w:after="0" w:line="240" w:lineRule="auto"/>
        <w:jc w:val="both"/>
        <w:rPr>
          <w:rFonts w:ascii="Arial" w:hAnsi="Arial" w:cs="Arial"/>
        </w:rPr>
      </w:pPr>
      <w:r w:rsidRPr="009B7D98">
        <w:rPr>
          <w:rFonts w:ascii="Arial" w:hAnsi="Arial" w:cs="Arial"/>
        </w:rPr>
        <w:t>PPRD South aims to contribute to reinforce the quality of Civil Protection services in the Euro-Mediterranean region and to continue institutional cooperation in the field, both between the EU and the Partner Countries and among th</w:t>
      </w:r>
      <w:r w:rsidR="00D63272" w:rsidRPr="009B7D98">
        <w:rPr>
          <w:rFonts w:ascii="Arial" w:hAnsi="Arial" w:cs="Arial"/>
        </w:rPr>
        <w:t xml:space="preserve">e Partner Countries themselves. </w:t>
      </w:r>
      <w:r w:rsidRPr="009B7D98">
        <w:rPr>
          <w:rFonts w:ascii="Arial" w:hAnsi="Arial" w:cs="Arial"/>
        </w:rPr>
        <w:t xml:space="preserve">For this purpose, PPRD South has planned a number of activities, </w:t>
      </w:r>
      <w:r w:rsidR="00D63272" w:rsidRPr="009B7D98">
        <w:rPr>
          <w:rFonts w:ascii="Arial" w:hAnsi="Arial" w:cs="Arial"/>
        </w:rPr>
        <w:t xml:space="preserve">including </w:t>
      </w:r>
      <w:r w:rsidRPr="009B7D98">
        <w:rPr>
          <w:rFonts w:ascii="Arial" w:hAnsi="Arial" w:cs="Arial"/>
        </w:rPr>
        <w:t>some initiatives aimed t</w:t>
      </w:r>
      <w:r w:rsidR="00D63272" w:rsidRPr="009B7D98">
        <w:rPr>
          <w:rFonts w:ascii="Arial" w:hAnsi="Arial" w:cs="Arial"/>
        </w:rPr>
        <w:t>o</w:t>
      </w:r>
      <w:r w:rsidRPr="009B7D98">
        <w:rPr>
          <w:rFonts w:ascii="Arial" w:hAnsi="Arial" w:cs="Arial"/>
        </w:rPr>
        <w:t xml:space="preserve"> improv</w:t>
      </w:r>
      <w:r w:rsidR="00D63272" w:rsidRPr="009B7D98">
        <w:rPr>
          <w:rFonts w:ascii="Arial" w:hAnsi="Arial" w:cs="Arial"/>
        </w:rPr>
        <w:t>e</w:t>
      </w:r>
      <w:r w:rsidRPr="009B7D98">
        <w:rPr>
          <w:rFonts w:ascii="Arial" w:hAnsi="Arial" w:cs="Arial"/>
        </w:rPr>
        <w:t xml:space="preserve"> knowledge in the Partner Countries of existing methodologies practices for effective </w:t>
      </w:r>
      <w:r w:rsidR="00D63272" w:rsidRPr="009B7D98">
        <w:rPr>
          <w:rFonts w:ascii="Arial" w:hAnsi="Arial" w:cs="Arial"/>
        </w:rPr>
        <w:t xml:space="preserve">disasters’ </w:t>
      </w:r>
      <w:r w:rsidRPr="009B7D98">
        <w:rPr>
          <w:rFonts w:ascii="Arial" w:hAnsi="Arial" w:cs="Arial"/>
        </w:rPr>
        <w:t>prevention and preparedness, at the regional, national and local levels.</w:t>
      </w:r>
    </w:p>
    <w:p w:rsidR="002A20F3" w:rsidRDefault="002A20F3" w:rsidP="003B2933">
      <w:pPr>
        <w:spacing w:after="0" w:line="240" w:lineRule="auto"/>
        <w:jc w:val="both"/>
        <w:outlineLvl w:val="0"/>
        <w:rPr>
          <w:rFonts w:ascii="Arial" w:hAnsi="Arial" w:cs="Arial"/>
          <w:b/>
        </w:rPr>
      </w:pPr>
    </w:p>
    <w:p w:rsidR="001004BA" w:rsidRPr="009B7D98" w:rsidRDefault="000C259B" w:rsidP="004035D7">
      <w:pPr>
        <w:widowControl w:val="0"/>
        <w:suppressAutoHyphens/>
        <w:spacing w:after="0" w:line="240" w:lineRule="auto"/>
        <w:jc w:val="both"/>
        <w:outlineLvl w:val="0"/>
        <w:rPr>
          <w:rFonts w:ascii="Arial" w:hAnsi="Arial" w:cs="Arial"/>
          <w:b/>
        </w:rPr>
      </w:pPr>
      <w:r w:rsidRPr="009B7D98">
        <w:rPr>
          <w:rFonts w:ascii="Arial" w:hAnsi="Arial" w:cs="Arial"/>
          <w:b/>
        </w:rPr>
        <w:t>INTRODU</w:t>
      </w:r>
      <w:r w:rsidR="00427888" w:rsidRPr="009B7D98">
        <w:rPr>
          <w:rFonts w:ascii="Arial" w:hAnsi="Arial" w:cs="Arial"/>
          <w:b/>
        </w:rPr>
        <w:t>C</w:t>
      </w:r>
      <w:r w:rsidRPr="009B7D98">
        <w:rPr>
          <w:rFonts w:ascii="Arial" w:hAnsi="Arial" w:cs="Arial"/>
          <w:b/>
        </w:rPr>
        <w:t xml:space="preserve">TION </w:t>
      </w:r>
    </w:p>
    <w:p w:rsidR="004520D4" w:rsidRDefault="004520D4" w:rsidP="00054D4F">
      <w:pPr>
        <w:spacing w:after="0" w:line="240" w:lineRule="auto"/>
        <w:jc w:val="both"/>
        <w:outlineLvl w:val="0"/>
        <w:rPr>
          <w:rFonts w:ascii="Arial" w:hAnsi="Arial" w:cs="Arial"/>
          <w:b/>
        </w:rPr>
      </w:pPr>
    </w:p>
    <w:p w:rsidR="004520D4" w:rsidRDefault="004520D4" w:rsidP="004520D4">
      <w:pPr>
        <w:spacing w:after="0" w:line="240" w:lineRule="auto"/>
        <w:jc w:val="both"/>
        <w:outlineLvl w:val="0"/>
        <w:rPr>
          <w:rFonts w:ascii="Arial" w:hAnsi="Arial" w:cs="Arial"/>
        </w:rPr>
      </w:pPr>
      <w:r w:rsidRPr="004520D4">
        <w:rPr>
          <w:rFonts w:ascii="Arial" w:hAnsi="Arial" w:cs="Arial"/>
        </w:rPr>
        <w:t xml:space="preserve">Several risks impend on any inhabited area of our planet: on the environment, on public and private properties, on strategic infrastructures. They are generated by different </w:t>
      </w:r>
      <w:r w:rsidR="00A3605E">
        <w:rPr>
          <w:rFonts w:ascii="Arial" w:hAnsi="Arial" w:cs="Arial"/>
        </w:rPr>
        <w:t xml:space="preserve">potential </w:t>
      </w:r>
      <w:r w:rsidR="00A3605E">
        <w:rPr>
          <w:rFonts w:ascii="Arial" w:hAnsi="Arial" w:cs="Arial"/>
        </w:rPr>
        <w:lastRenderedPageBreak/>
        <w:t>hazards</w:t>
      </w:r>
      <w:r w:rsidRPr="004520D4">
        <w:rPr>
          <w:rFonts w:ascii="Arial" w:hAnsi="Arial" w:cs="Arial"/>
        </w:rPr>
        <w:t xml:space="preserve">, both natural and </w:t>
      </w:r>
      <w:r w:rsidR="002B19FD">
        <w:rPr>
          <w:rFonts w:ascii="Arial" w:hAnsi="Arial" w:cs="Arial"/>
        </w:rPr>
        <w:t>man-made</w:t>
      </w:r>
      <w:r w:rsidRPr="004520D4">
        <w:rPr>
          <w:rFonts w:ascii="Arial" w:hAnsi="Arial" w:cs="Arial"/>
        </w:rPr>
        <w:t xml:space="preserve">, and have different relevance depending on the potential “synergy” between possible hazardous events and on the specific exposure and vulnerability of the affected area. In the past, the evaluation of risks related to different hazards was generally done through analyses which considered each hazard as independent from the others and which adopted diverse assessment procedures - in most cases simply qualitative estimates - and time-space frames.  A ‘multi-risk’ index was then obtained through the simple aggregation of single risk indexes. Such risk assessment approach doesn’t allow comparing in a consistent manner risks of different origins and taking properly into account possible interactions among threats and/or ‘cascade’ effects. </w:t>
      </w:r>
    </w:p>
    <w:p w:rsidR="004520D4" w:rsidRPr="004520D4" w:rsidRDefault="004520D4" w:rsidP="00B30048">
      <w:pPr>
        <w:spacing w:after="0" w:line="240" w:lineRule="auto"/>
        <w:jc w:val="both"/>
        <w:outlineLvl w:val="0"/>
        <w:rPr>
          <w:rFonts w:ascii="Arial" w:hAnsi="Arial" w:cs="Arial"/>
        </w:rPr>
      </w:pPr>
    </w:p>
    <w:p w:rsidR="009866B3" w:rsidRDefault="009866B3" w:rsidP="009866B3">
      <w:pPr>
        <w:spacing w:after="0" w:line="240" w:lineRule="auto"/>
        <w:jc w:val="both"/>
        <w:outlineLvl w:val="0"/>
        <w:rPr>
          <w:rFonts w:ascii="Arial" w:hAnsi="Arial" w:cs="Arial"/>
        </w:rPr>
      </w:pPr>
      <w:r w:rsidRPr="009866B3">
        <w:rPr>
          <w:rFonts w:ascii="Arial" w:hAnsi="Arial" w:cs="Arial"/>
        </w:rPr>
        <w:t>Europe has been investing on the effort of better understanding the interdependencies between the different types of phenomena, as well as the importance of risk comparability</w:t>
      </w:r>
      <w:r>
        <w:rPr>
          <w:rFonts w:ascii="Arial" w:hAnsi="Arial" w:cs="Arial"/>
        </w:rPr>
        <w:t xml:space="preserve">. During the </w:t>
      </w:r>
      <w:r w:rsidRPr="009866B3">
        <w:rPr>
          <w:rFonts w:ascii="Arial" w:hAnsi="Arial" w:cs="Arial"/>
        </w:rPr>
        <w:t xml:space="preserve">Sixth </w:t>
      </w:r>
      <w:r>
        <w:rPr>
          <w:rFonts w:ascii="Arial" w:hAnsi="Arial" w:cs="Arial"/>
        </w:rPr>
        <w:t xml:space="preserve">Research </w:t>
      </w:r>
      <w:r w:rsidRPr="009866B3">
        <w:rPr>
          <w:rFonts w:ascii="Arial" w:hAnsi="Arial" w:cs="Arial"/>
        </w:rPr>
        <w:t>Framework Programme</w:t>
      </w:r>
      <w:r>
        <w:rPr>
          <w:rFonts w:ascii="Arial" w:hAnsi="Arial" w:cs="Arial"/>
        </w:rPr>
        <w:t xml:space="preserve"> in fact financed the project “</w:t>
      </w:r>
      <w:proofErr w:type="spellStart"/>
      <w:r w:rsidRPr="009866B3">
        <w:rPr>
          <w:rFonts w:ascii="Arial" w:hAnsi="Arial" w:cs="Arial"/>
          <w:b/>
        </w:rPr>
        <w:t>NaRas</w:t>
      </w:r>
      <w:proofErr w:type="spellEnd"/>
      <w:r w:rsidRPr="009866B3">
        <w:rPr>
          <w:rFonts w:ascii="Arial" w:hAnsi="Arial" w:cs="Arial"/>
          <w:b/>
        </w:rPr>
        <w:t>-Natural Hazard Risk Assessment”</w:t>
      </w:r>
      <w:r w:rsidRPr="009866B3">
        <w:rPr>
          <w:rFonts w:ascii="Arial" w:hAnsi="Arial" w:cs="Arial"/>
        </w:rPr>
        <w:t xml:space="preserve">, jointly managed by the Universities of Naples, Thessaloniki and Nice Sophia </w:t>
      </w:r>
      <w:proofErr w:type="spellStart"/>
      <w:r w:rsidRPr="009866B3">
        <w:rPr>
          <w:rFonts w:ascii="Arial" w:hAnsi="Arial" w:cs="Arial"/>
        </w:rPr>
        <w:t>Antipolis</w:t>
      </w:r>
      <w:proofErr w:type="spellEnd"/>
      <w:r w:rsidRPr="009866B3">
        <w:rPr>
          <w:rFonts w:ascii="Arial" w:hAnsi="Arial" w:cs="Arial"/>
        </w:rPr>
        <w:t xml:space="preserve">, which developed an innovative quantitative procedure for multi-hazard risk assessment which allows comparing the different existing hazards and accounting for all possible cascade events. The work of the </w:t>
      </w:r>
      <w:proofErr w:type="spellStart"/>
      <w:r w:rsidRPr="009866B3">
        <w:rPr>
          <w:rFonts w:ascii="Arial" w:hAnsi="Arial" w:cs="Arial"/>
        </w:rPr>
        <w:t>NaRas</w:t>
      </w:r>
      <w:proofErr w:type="spellEnd"/>
      <w:r w:rsidRPr="009866B3">
        <w:rPr>
          <w:rFonts w:ascii="Arial" w:hAnsi="Arial" w:cs="Arial"/>
        </w:rPr>
        <w:t xml:space="preserve"> project is</w:t>
      </w:r>
      <w:r w:rsidRPr="009866B3">
        <w:rPr>
          <w:rFonts w:ascii="Arial" w:hAnsi="Arial" w:cs="Arial"/>
          <w:b/>
        </w:rPr>
        <w:t xml:space="preserve"> </w:t>
      </w:r>
      <w:r w:rsidRPr="009866B3">
        <w:rPr>
          <w:rFonts w:ascii="Arial" w:hAnsi="Arial" w:cs="Arial"/>
        </w:rPr>
        <w:t xml:space="preserve">described in the </w:t>
      </w:r>
      <w:r w:rsidRPr="009866B3">
        <w:rPr>
          <w:rFonts w:ascii="Arial" w:hAnsi="Arial" w:cs="Arial"/>
          <w:b/>
        </w:rPr>
        <w:t>European Commission publication “Principles of multi-risk assessment”</w:t>
      </w:r>
      <w:r w:rsidRPr="009866B3">
        <w:rPr>
          <w:rFonts w:ascii="Arial" w:hAnsi="Arial" w:cs="Arial"/>
        </w:rPr>
        <w:t>.</w:t>
      </w:r>
      <w:r>
        <w:rPr>
          <w:rFonts w:ascii="Arial" w:hAnsi="Arial" w:cs="Arial"/>
        </w:rPr>
        <w:t xml:space="preserve"> </w:t>
      </w:r>
    </w:p>
    <w:p w:rsidR="009866B3" w:rsidRDefault="009866B3" w:rsidP="009866B3">
      <w:pPr>
        <w:spacing w:after="0" w:line="240" w:lineRule="auto"/>
        <w:jc w:val="both"/>
        <w:outlineLvl w:val="0"/>
        <w:rPr>
          <w:rFonts w:ascii="Arial" w:hAnsi="Arial" w:cs="Arial"/>
        </w:rPr>
      </w:pPr>
    </w:p>
    <w:p w:rsidR="009866B3" w:rsidRDefault="009866B3" w:rsidP="009866B3">
      <w:pPr>
        <w:spacing w:after="0" w:line="240" w:lineRule="auto"/>
        <w:jc w:val="both"/>
        <w:outlineLvl w:val="0"/>
        <w:rPr>
          <w:rFonts w:ascii="Arial" w:hAnsi="Arial" w:cs="Arial"/>
        </w:rPr>
      </w:pPr>
      <w:r>
        <w:rPr>
          <w:rFonts w:ascii="Arial" w:hAnsi="Arial" w:cs="Arial"/>
        </w:rPr>
        <w:t xml:space="preserve">Within the framework of the ongoing Seventh Research </w:t>
      </w:r>
      <w:r w:rsidRPr="009866B3">
        <w:rPr>
          <w:rFonts w:ascii="Arial" w:hAnsi="Arial" w:cs="Arial"/>
        </w:rPr>
        <w:t>Framework Programme</w:t>
      </w:r>
      <w:r>
        <w:rPr>
          <w:rFonts w:ascii="Arial" w:hAnsi="Arial" w:cs="Arial"/>
        </w:rPr>
        <w:t xml:space="preserve">, the same effort has been funded again, in order to </w:t>
      </w:r>
      <w:r w:rsidRPr="00712C68">
        <w:rPr>
          <w:rFonts w:ascii="Arial" w:hAnsi="Arial" w:cs="Arial"/>
        </w:rPr>
        <w:t>develop methods and tools to tackle multiple natural ha</w:t>
      </w:r>
      <w:r>
        <w:rPr>
          <w:rFonts w:ascii="Arial" w:hAnsi="Arial" w:cs="Arial"/>
        </w:rPr>
        <w:t xml:space="preserve">zards within a common framework: this is in fact the main objective of the </w:t>
      </w:r>
      <w:r w:rsidRPr="00712C68">
        <w:rPr>
          <w:rFonts w:ascii="Arial" w:hAnsi="Arial" w:cs="Arial"/>
        </w:rPr>
        <w:t xml:space="preserve">EU funded </w:t>
      </w:r>
      <w:r w:rsidRPr="00712C68">
        <w:rPr>
          <w:rFonts w:ascii="Arial" w:hAnsi="Arial" w:cs="Arial"/>
          <w:b/>
        </w:rPr>
        <w:t>project MATRIX (New Multi-Hazard and Multi-Risk Assessment Methods for Europe)</w:t>
      </w:r>
      <w:r w:rsidRPr="00712C68">
        <w:rPr>
          <w:rFonts w:ascii="Arial" w:hAnsi="Arial" w:cs="Arial"/>
        </w:rPr>
        <w:t>. This will allow future analysts to optimise the risk assessment process, will contribute to rationalising data management for hazards and vulnerability reduction, and will support cost-effective decisions on structural and non-structural mitigation/adaptation measures following a multi-hazard perspective. MATRIX is still an ongoing project, it will end on the 30th September 2012, it’s managed by  GFZ (German Research Centre for Geosciences) and draws together twelve leading research institutions (eleven European and one Canadian); it also includes end-user partners from industry and the disaster reduction community.</w:t>
      </w:r>
    </w:p>
    <w:p w:rsidR="004520D4" w:rsidRDefault="004520D4" w:rsidP="004520D4">
      <w:pPr>
        <w:spacing w:after="0" w:line="240" w:lineRule="auto"/>
        <w:jc w:val="both"/>
        <w:outlineLvl w:val="0"/>
        <w:rPr>
          <w:rFonts w:ascii="Arial" w:hAnsi="Arial" w:cs="Arial"/>
        </w:rPr>
      </w:pPr>
    </w:p>
    <w:p w:rsidR="004D6AB7" w:rsidRPr="004D6AB7" w:rsidRDefault="004D6AB7" w:rsidP="004D6AB7">
      <w:pPr>
        <w:spacing w:after="0" w:line="240" w:lineRule="auto"/>
        <w:jc w:val="both"/>
        <w:outlineLvl w:val="0"/>
        <w:rPr>
          <w:rFonts w:ascii="Arial" w:hAnsi="Arial" w:cs="Arial"/>
        </w:rPr>
      </w:pPr>
      <w:r w:rsidRPr="004D6AB7">
        <w:rPr>
          <w:rFonts w:ascii="Arial" w:hAnsi="Arial" w:cs="Arial"/>
        </w:rPr>
        <w:t>Ac</w:t>
      </w:r>
      <w:r w:rsidR="0082755E">
        <w:rPr>
          <w:rFonts w:ascii="Arial" w:hAnsi="Arial" w:cs="Arial"/>
        </w:rPr>
        <w:t>c</w:t>
      </w:r>
      <w:r w:rsidRPr="004D6AB7">
        <w:rPr>
          <w:rFonts w:ascii="Arial" w:hAnsi="Arial" w:cs="Arial"/>
        </w:rPr>
        <w:t xml:space="preserve">ording to the </w:t>
      </w:r>
      <w:r w:rsidRPr="004D6AB7">
        <w:rPr>
          <w:rFonts w:ascii="Arial" w:hAnsi="Arial" w:cs="Arial"/>
          <w:b/>
        </w:rPr>
        <w:t>UNISDR</w:t>
      </w:r>
      <w:r w:rsidRPr="004D6AB7">
        <w:rPr>
          <w:rFonts w:ascii="Arial" w:hAnsi="Arial" w:cs="Arial"/>
        </w:rPr>
        <w:t xml:space="preserve">, “Cities and urban areas represent dense and complex systems of interconnected services. As such, they face a growing number of issues that drive disaster risk. Strategies and policies can be developed to address each of these issues, as part of an overall vision to make cities of all sizes and profiles more resilient and </w:t>
      </w:r>
      <w:proofErr w:type="spellStart"/>
      <w:r w:rsidRPr="004D6AB7">
        <w:rPr>
          <w:rFonts w:ascii="Arial" w:hAnsi="Arial" w:cs="Arial"/>
        </w:rPr>
        <w:t>livable</w:t>
      </w:r>
      <w:proofErr w:type="spellEnd"/>
      <w:r w:rsidRPr="004D6AB7">
        <w:rPr>
          <w:rFonts w:ascii="Arial" w:hAnsi="Arial" w:cs="Arial"/>
        </w:rPr>
        <w:t>”</w:t>
      </w:r>
      <w:r w:rsidRPr="004D6AB7">
        <w:rPr>
          <w:rStyle w:val="Rimandonotaapidipagina"/>
          <w:rFonts w:ascii="Arial" w:hAnsi="Arial" w:cs="Arial"/>
        </w:rPr>
        <w:footnoteReference w:id="4"/>
      </w:r>
      <w:r w:rsidR="00975017">
        <w:rPr>
          <w:rFonts w:ascii="Arial" w:hAnsi="Arial" w:cs="Arial"/>
        </w:rPr>
        <w:t xml:space="preserve">. Therefore assessing disaster risk in urban environments requires the adoption of a </w:t>
      </w:r>
      <w:r w:rsidR="00975017" w:rsidRPr="004520D4">
        <w:rPr>
          <w:rFonts w:ascii="Arial" w:hAnsi="Arial" w:cs="Arial"/>
        </w:rPr>
        <w:t>‘</w:t>
      </w:r>
      <w:r w:rsidR="00975017">
        <w:rPr>
          <w:rFonts w:ascii="Arial" w:hAnsi="Arial" w:cs="Arial"/>
        </w:rPr>
        <w:t>multi-hazard risk</w:t>
      </w:r>
      <w:r w:rsidR="00975017" w:rsidRPr="004520D4">
        <w:rPr>
          <w:rFonts w:ascii="Arial" w:hAnsi="Arial" w:cs="Arial"/>
        </w:rPr>
        <w:t>’</w:t>
      </w:r>
      <w:r w:rsidR="00975017">
        <w:rPr>
          <w:rFonts w:ascii="Arial" w:hAnsi="Arial" w:cs="Arial"/>
        </w:rPr>
        <w:t xml:space="preserve"> approach.</w:t>
      </w:r>
    </w:p>
    <w:p w:rsidR="004D6AB7" w:rsidRDefault="004D6AB7" w:rsidP="0066504B">
      <w:pPr>
        <w:spacing w:after="0" w:line="240" w:lineRule="auto"/>
        <w:jc w:val="both"/>
        <w:outlineLvl w:val="0"/>
        <w:rPr>
          <w:rFonts w:ascii="Arial" w:hAnsi="Arial" w:cs="Arial"/>
        </w:rPr>
      </w:pPr>
    </w:p>
    <w:p w:rsidR="0066504B" w:rsidRPr="0066504B" w:rsidRDefault="0066504B" w:rsidP="0066504B">
      <w:pPr>
        <w:spacing w:after="0" w:line="240" w:lineRule="auto"/>
        <w:jc w:val="both"/>
        <w:outlineLvl w:val="0"/>
        <w:rPr>
          <w:rFonts w:ascii="Arial" w:hAnsi="Arial" w:cs="Arial"/>
        </w:rPr>
      </w:pPr>
      <w:r w:rsidRPr="0066504B">
        <w:rPr>
          <w:rFonts w:ascii="Arial" w:hAnsi="Arial" w:cs="Arial"/>
        </w:rPr>
        <w:t xml:space="preserve">The just published </w:t>
      </w:r>
      <w:r w:rsidRPr="003722AC">
        <w:rPr>
          <w:rFonts w:ascii="Arial" w:hAnsi="Arial" w:cs="Arial"/>
          <w:b/>
        </w:rPr>
        <w:t>UNHABITAT State of Arab Cities 2012</w:t>
      </w:r>
      <w:r w:rsidRPr="0066504B">
        <w:rPr>
          <w:rFonts w:ascii="Arial" w:hAnsi="Arial" w:cs="Arial"/>
        </w:rPr>
        <w:t xml:space="preserve"> indicates climate change induced extreme weather and sea level rise as key challenges for southern and eastern Mediterranean cities. These rising threats will have significant and largely negative impacts on cities in the Arab world by displacing farmers and increasing urbanization pressures</w:t>
      </w:r>
      <w:r w:rsidR="003722AC">
        <w:rPr>
          <w:rFonts w:ascii="Arial" w:hAnsi="Arial" w:cs="Arial"/>
        </w:rPr>
        <w:t xml:space="preserve"> – and therefore </w:t>
      </w:r>
      <w:r w:rsidR="004D6AB7">
        <w:rPr>
          <w:rFonts w:ascii="Arial" w:hAnsi="Arial" w:cs="Arial"/>
        </w:rPr>
        <w:t xml:space="preserve">increasing </w:t>
      </w:r>
      <w:r w:rsidR="003722AC">
        <w:rPr>
          <w:rFonts w:ascii="Arial" w:hAnsi="Arial" w:cs="Arial"/>
        </w:rPr>
        <w:t>exposure and vulnerability to disasters -</w:t>
      </w:r>
      <w:r w:rsidRPr="0066504B">
        <w:rPr>
          <w:rFonts w:ascii="Arial" w:hAnsi="Arial" w:cs="Arial"/>
        </w:rPr>
        <w:t xml:space="preserve"> increasing food imports, decreasing the availability of water in a region that is already water stressed, increasing the likelihood of flooding in coastal areas where most of the Arab world lives and increasing energy demands for cooling and desalination.</w:t>
      </w:r>
    </w:p>
    <w:p w:rsidR="0066504B" w:rsidRDefault="0066504B" w:rsidP="0066504B">
      <w:pPr>
        <w:spacing w:after="0" w:line="240" w:lineRule="auto"/>
        <w:jc w:val="both"/>
        <w:outlineLvl w:val="0"/>
        <w:rPr>
          <w:rFonts w:ascii="Arial" w:hAnsi="Arial" w:cs="Arial"/>
          <w:b/>
        </w:rPr>
      </w:pPr>
    </w:p>
    <w:p w:rsidR="004520D4" w:rsidRPr="003722AC" w:rsidRDefault="0066504B" w:rsidP="00054D4F">
      <w:pPr>
        <w:spacing w:after="0" w:line="240" w:lineRule="auto"/>
        <w:jc w:val="both"/>
        <w:outlineLvl w:val="0"/>
        <w:rPr>
          <w:rFonts w:ascii="Arial" w:hAnsi="Arial" w:cs="Arial"/>
        </w:rPr>
      </w:pPr>
      <w:r w:rsidRPr="003722AC">
        <w:rPr>
          <w:rFonts w:ascii="Arial" w:hAnsi="Arial" w:cs="Arial"/>
        </w:rPr>
        <w:t xml:space="preserve">14 Mediterranean port cities with more than 1 million inhabitants are </w:t>
      </w:r>
      <w:r w:rsidR="004D6AB7">
        <w:rPr>
          <w:rFonts w:ascii="Arial" w:hAnsi="Arial" w:cs="Arial"/>
        </w:rPr>
        <w:t xml:space="preserve">considered </w:t>
      </w:r>
      <w:r w:rsidRPr="003722AC">
        <w:rPr>
          <w:rFonts w:ascii="Arial" w:hAnsi="Arial" w:cs="Arial"/>
        </w:rPr>
        <w:t xml:space="preserve">at increasing risk from severe storm-surge flooding, rising and warming sea and local land subsidence, </w:t>
      </w:r>
      <w:r w:rsidRPr="003722AC">
        <w:rPr>
          <w:rFonts w:ascii="Arial" w:hAnsi="Arial" w:cs="Arial"/>
        </w:rPr>
        <w:lastRenderedPageBreak/>
        <w:t>according to an ongoing study by the Organization of Economic Cooperation and Development</w:t>
      </w:r>
      <w:r w:rsidR="003722AC" w:rsidRPr="003722AC">
        <w:rPr>
          <w:rFonts w:ascii="Arial" w:hAnsi="Arial" w:cs="Arial"/>
        </w:rPr>
        <w:t xml:space="preserve"> on “</w:t>
      </w:r>
      <w:r w:rsidR="003722AC" w:rsidRPr="003722AC">
        <w:rPr>
          <w:rFonts w:ascii="Arial" w:hAnsi="Arial" w:cs="Arial"/>
          <w:b/>
        </w:rPr>
        <w:t>Ranking Port Cities with High Exposure and Vulnerability to Climate Extremes</w:t>
      </w:r>
      <w:r w:rsidR="003722AC" w:rsidRPr="003722AC">
        <w:rPr>
          <w:rFonts w:ascii="Arial" w:hAnsi="Arial" w:cs="Arial"/>
        </w:rPr>
        <w:t>”</w:t>
      </w:r>
      <w:r w:rsidRPr="003722AC">
        <w:rPr>
          <w:rFonts w:ascii="Arial" w:hAnsi="Arial" w:cs="Arial"/>
        </w:rPr>
        <w:t>. Risk is also increase</w:t>
      </w:r>
      <w:r w:rsidR="003722AC" w:rsidRPr="003722AC">
        <w:rPr>
          <w:rFonts w:ascii="Arial" w:hAnsi="Arial" w:cs="Arial"/>
        </w:rPr>
        <w:t>d</w:t>
      </w:r>
      <w:r w:rsidRPr="003722AC">
        <w:rPr>
          <w:rFonts w:ascii="Arial" w:hAnsi="Arial" w:cs="Arial"/>
        </w:rPr>
        <w:t xml:space="preserve"> by poorly planned development which often brings more people in vulnerable areas. More than 1,5 million people living in Mediterranean port cities are exposed to a 1 in 100 year coastal flood event, the study says. The top six Mediterranean cities in terms of exposed population are estimated to be Alexandria – by far the most exposed with more than 1.3 million people at risk - Istanbul, </w:t>
      </w:r>
      <w:proofErr w:type="spellStart"/>
      <w:r w:rsidRPr="003722AC">
        <w:rPr>
          <w:rFonts w:ascii="Arial" w:hAnsi="Arial" w:cs="Arial"/>
        </w:rPr>
        <w:t>Banghazi</w:t>
      </w:r>
      <w:proofErr w:type="spellEnd"/>
      <w:r w:rsidRPr="003722AC">
        <w:rPr>
          <w:rFonts w:ascii="Arial" w:hAnsi="Arial" w:cs="Arial"/>
        </w:rPr>
        <w:t>, Casablanca, Izmir and Algiers.</w:t>
      </w:r>
    </w:p>
    <w:p w:rsidR="003722AC" w:rsidRDefault="003722AC" w:rsidP="00054D4F">
      <w:pPr>
        <w:spacing w:after="0" w:line="240" w:lineRule="auto"/>
        <w:jc w:val="both"/>
        <w:outlineLvl w:val="0"/>
        <w:rPr>
          <w:rFonts w:ascii="Arial" w:hAnsi="Arial" w:cs="Arial"/>
          <w:b/>
        </w:rPr>
      </w:pPr>
    </w:p>
    <w:p w:rsidR="003722AC" w:rsidRPr="003722AC" w:rsidRDefault="00975017" w:rsidP="003722AC">
      <w:pPr>
        <w:spacing w:after="0" w:line="240" w:lineRule="auto"/>
        <w:jc w:val="both"/>
        <w:outlineLvl w:val="0"/>
        <w:rPr>
          <w:rFonts w:ascii="Arial" w:hAnsi="Arial" w:cs="Arial"/>
        </w:rPr>
      </w:pPr>
      <w:r>
        <w:rPr>
          <w:rFonts w:ascii="Arial" w:hAnsi="Arial" w:cs="Arial"/>
        </w:rPr>
        <w:t xml:space="preserve">Multi-hazard </w:t>
      </w:r>
      <w:r w:rsidR="00074D36">
        <w:rPr>
          <w:rFonts w:ascii="Arial" w:hAnsi="Arial" w:cs="Arial"/>
        </w:rPr>
        <w:t>assessment approaches are particularly relevant when addressing vulnerability of urban communities.</w:t>
      </w:r>
      <w:r>
        <w:rPr>
          <w:rFonts w:ascii="Arial" w:hAnsi="Arial" w:cs="Arial"/>
        </w:rPr>
        <w:t xml:space="preserve"> </w:t>
      </w:r>
      <w:r w:rsidR="003722AC" w:rsidRPr="003722AC">
        <w:rPr>
          <w:rFonts w:ascii="Arial" w:hAnsi="Arial" w:cs="Arial"/>
        </w:rPr>
        <w:t xml:space="preserve">The overall objective of the </w:t>
      </w:r>
      <w:r w:rsidR="003722AC" w:rsidRPr="003722AC">
        <w:rPr>
          <w:rFonts w:ascii="Arial" w:hAnsi="Arial" w:cs="Arial"/>
          <w:b/>
        </w:rPr>
        <w:t>EU-funded ENSURE project</w:t>
      </w:r>
      <w:r w:rsidR="003722AC" w:rsidRPr="003722AC">
        <w:rPr>
          <w:rFonts w:ascii="Arial" w:hAnsi="Arial" w:cs="Arial"/>
        </w:rPr>
        <w:t xml:space="preserve"> - Enhancing resilience of communities and territories facing natural and </w:t>
      </w:r>
      <w:proofErr w:type="spellStart"/>
      <w:r w:rsidR="003722AC" w:rsidRPr="003722AC">
        <w:rPr>
          <w:rFonts w:ascii="Arial" w:hAnsi="Arial" w:cs="Arial"/>
        </w:rPr>
        <w:t>na</w:t>
      </w:r>
      <w:proofErr w:type="spellEnd"/>
      <w:r w:rsidR="003722AC" w:rsidRPr="003722AC">
        <w:rPr>
          <w:rFonts w:ascii="Arial" w:hAnsi="Arial" w:cs="Arial"/>
        </w:rPr>
        <w:t>-tech hazards – was to develop innovative methods to measure the ability of communities and systems to resist and react to hazardous events. Damaging effects of a hazards can be minimized if specific characteristics and circumstances of a community, which falls under the concept of vulnerability, are reduced.</w:t>
      </w:r>
    </w:p>
    <w:p w:rsidR="003722AC" w:rsidRDefault="003722AC" w:rsidP="00054D4F">
      <w:pPr>
        <w:spacing w:after="0" w:line="240" w:lineRule="auto"/>
        <w:jc w:val="both"/>
        <w:outlineLvl w:val="0"/>
        <w:rPr>
          <w:rFonts w:ascii="Arial" w:hAnsi="Arial" w:cs="Arial"/>
          <w:b/>
        </w:rPr>
      </w:pPr>
    </w:p>
    <w:p w:rsidR="001D4F3F" w:rsidRPr="00732BB8" w:rsidRDefault="001D4F3F" w:rsidP="001D4F3F">
      <w:pPr>
        <w:spacing w:after="0" w:line="240" w:lineRule="auto"/>
        <w:jc w:val="both"/>
        <w:outlineLvl w:val="0"/>
        <w:rPr>
          <w:rFonts w:ascii="Arial" w:hAnsi="Arial" w:cs="Arial"/>
        </w:rPr>
      </w:pPr>
      <w:r w:rsidRPr="00732BB8">
        <w:rPr>
          <w:rFonts w:ascii="Arial" w:hAnsi="Arial" w:cs="Arial"/>
        </w:rPr>
        <w:t xml:space="preserve">The main objective of the </w:t>
      </w:r>
      <w:r w:rsidRPr="00732BB8">
        <w:rPr>
          <w:rFonts w:ascii="Arial" w:hAnsi="Arial" w:cs="Arial"/>
          <w:b/>
        </w:rPr>
        <w:t>EU funded MATRIX project</w:t>
      </w:r>
      <w:r w:rsidRPr="00732BB8">
        <w:rPr>
          <w:rFonts w:ascii="Arial" w:hAnsi="Arial" w:cs="Arial"/>
        </w:rPr>
        <w:t xml:space="preserve"> - New Multi-Hazard and Multi-Risk Assessment Methods for Europe - </w:t>
      </w:r>
      <w:r w:rsidR="00732BB8" w:rsidRPr="00732BB8">
        <w:rPr>
          <w:rFonts w:ascii="Arial" w:hAnsi="Arial" w:cs="Arial"/>
        </w:rPr>
        <w:t>was</w:t>
      </w:r>
      <w:r w:rsidRPr="00732BB8">
        <w:rPr>
          <w:rFonts w:ascii="Arial" w:hAnsi="Arial" w:cs="Arial"/>
        </w:rPr>
        <w:t xml:space="preserve"> to develop methods and tools to tackle multiple natural hazards within a common framework. </w:t>
      </w:r>
      <w:r w:rsidR="00732BB8" w:rsidRPr="00732BB8">
        <w:rPr>
          <w:rFonts w:ascii="Arial" w:hAnsi="Arial" w:cs="Arial"/>
        </w:rPr>
        <w:t>Such methods and tools are deemed necessary on one side</w:t>
      </w:r>
      <w:r w:rsidRPr="00732BB8">
        <w:rPr>
          <w:rFonts w:ascii="Arial" w:hAnsi="Arial" w:cs="Arial"/>
        </w:rPr>
        <w:t xml:space="preserve"> to optimise the risk assessment process</w:t>
      </w:r>
      <w:r w:rsidR="00732BB8" w:rsidRPr="00732BB8">
        <w:rPr>
          <w:rFonts w:ascii="Arial" w:hAnsi="Arial" w:cs="Arial"/>
        </w:rPr>
        <w:t xml:space="preserve"> including </w:t>
      </w:r>
      <w:r w:rsidRPr="00732BB8">
        <w:rPr>
          <w:rFonts w:ascii="Arial" w:hAnsi="Arial" w:cs="Arial"/>
        </w:rPr>
        <w:t xml:space="preserve">data management for hazards and vulnerability reduction, and </w:t>
      </w:r>
      <w:r w:rsidR="00732BB8" w:rsidRPr="00732BB8">
        <w:rPr>
          <w:rFonts w:ascii="Arial" w:hAnsi="Arial" w:cs="Arial"/>
        </w:rPr>
        <w:t xml:space="preserve">on the other </w:t>
      </w:r>
      <w:proofErr w:type="spellStart"/>
      <w:r w:rsidR="00732BB8" w:rsidRPr="00732BB8">
        <w:rPr>
          <w:rFonts w:ascii="Arial" w:hAnsi="Arial" w:cs="Arial"/>
        </w:rPr>
        <w:t>to</w:t>
      </w:r>
      <w:proofErr w:type="spellEnd"/>
      <w:r w:rsidR="00732BB8" w:rsidRPr="00732BB8">
        <w:rPr>
          <w:rFonts w:ascii="Arial" w:hAnsi="Arial" w:cs="Arial"/>
        </w:rPr>
        <w:t xml:space="preserve"> </w:t>
      </w:r>
      <w:r w:rsidRPr="00732BB8">
        <w:rPr>
          <w:rFonts w:ascii="Arial" w:hAnsi="Arial" w:cs="Arial"/>
        </w:rPr>
        <w:t>support cost-effective decisions on structural and non-structural mitigation/adaptation measures following a multi-hazard perspective.</w:t>
      </w:r>
    </w:p>
    <w:p w:rsidR="001D4F3F" w:rsidRPr="00732BB8" w:rsidRDefault="00732BB8" w:rsidP="001D4F3F">
      <w:pPr>
        <w:spacing w:after="0" w:line="240" w:lineRule="auto"/>
        <w:jc w:val="both"/>
        <w:outlineLvl w:val="0"/>
        <w:rPr>
          <w:rFonts w:ascii="Arial" w:hAnsi="Arial" w:cs="Arial"/>
        </w:rPr>
      </w:pPr>
      <w:r w:rsidRPr="00732BB8">
        <w:rPr>
          <w:rFonts w:ascii="Arial" w:hAnsi="Arial" w:cs="Arial"/>
        </w:rPr>
        <w:t xml:space="preserve">In particular </w:t>
      </w:r>
      <w:r w:rsidR="001D4F3F" w:rsidRPr="00732BB8">
        <w:rPr>
          <w:rFonts w:ascii="Arial" w:hAnsi="Arial" w:cs="Arial"/>
        </w:rPr>
        <w:t>MATRIX focus</w:t>
      </w:r>
      <w:r w:rsidRPr="00732BB8">
        <w:rPr>
          <w:rFonts w:ascii="Arial" w:hAnsi="Arial" w:cs="Arial"/>
        </w:rPr>
        <w:t>ed</w:t>
      </w:r>
      <w:r w:rsidR="001D4F3F" w:rsidRPr="00732BB8">
        <w:rPr>
          <w:rFonts w:ascii="Arial" w:hAnsi="Arial" w:cs="Arial"/>
        </w:rPr>
        <w:t xml:space="preserve"> on risk comparability, cascading hazards and time-dependent vulnerability within the framework of</w:t>
      </w:r>
      <w:r w:rsidRPr="00732BB8">
        <w:rPr>
          <w:rFonts w:ascii="Arial" w:hAnsi="Arial" w:cs="Arial"/>
        </w:rPr>
        <w:t xml:space="preserve"> conjoint or successive hazards,</w:t>
      </w:r>
    </w:p>
    <w:p w:rsidR="001D4F3F" w:rsidRPr="001D4F3F" w:rsidRDefault="001D4F3F" w:rsidP="001D4F3F">
      <w:pPr>
        <w:spacing w:after="0" w:line="240" w:lineRule="auto"/>
        <w:jc w:val="both"/>
        <w:outlineLvl w:val="0"/>
        <w:rPr>
          <w:rFonts w:ascii="Arial" w:hAnsi="Arial" w:cs="Arial"/>
          <w:b/>
        </w:rPr>
      </w:pPr>
    </w:p>
    <w:p w:rsidR="001D4F3F" w:rsidRDefault="001D4F3F" w:rsidP="00054D4F">
      <w:pPr>
        <w:spacing w:after="0" w:line="240" w:lineRule="auto"/>
        <w:jc w:val="both"/>
        <w:outlineLvl w:val="0"/>
        <w:rPr>
          <w:rFonts w:ascii="Arial" w:hAnsi="Arial" w:cs="Arial"/>
          <w:b/>
        </w:rPr>
      </w:pPr>
    </w:p>
    <w:p w:rsidR="00CB38C3" w:rsidRDefault="00CB38C3" w:rsidP="00A90F50">
      <w:pPr>
        <w:spacing w:after="0" w:line="240" w:lineRule="auto"/>
        <w:jc w:val="both"/>
        <w:outlineLvl w:val="0"/>
        <w:rPr>
          <w:rFonts w:ascii="Arial" w:hAnsi="Arial" w:cs="Arial"/>
        </w:rPr>
      </w:pPr>
    </w:p>
    <w:p w:rsidR="00365500" w:rsidRPr="009B7D98" w:rsidRDefault="00365500" w:rsidP="00365500">
      <w:pPr>
        <w:widowControl w:val="0"/>
        <w:numPr>
          <w:ilvl w:val="0"/>
          <w:numId w:val="5"/>
        </w:numPr>
        <w:suppressAutoHyphens/>
        <w:spacing w:after="0" w:line="240" w:lineRule="auto"/>
        <w:jc w:val="both"/>
        <w:outlineLvl w:val="0"/>
        <w:rPr>
          <w:rFonts w:ascii="Arial" w:hAnsi="Arial" w:cs="Arial"/>
          <w:b/>
        </w:rPr>
      </w:pPr>
      <w:r w:rsidRPr="009B7D98">
        <w:rPr>
          <w:rFonts w:ascii="Arial" w:hAnsi="Arial" w:cs="Arial"/>
          <w:b/>
        </w:rPr>
        <w:t xml:space="preserve">PURPOSE OF THE WORKSHOP </w:t>
      </w:r>
      <w:r w:rsidR="00CF75B2">
        <w:rPr>
          <w:rFonts w:ascii="Arial" w:hAnsi="Arial" w:cs="Arial"/>
          <w:b/>
        </w:rPr>
        <w:t>AND ISSUES TO BE ADDRESSED</w:t>
      </w:r>
    </w:p>
    <w:p w:rsidR="00365500" w:rsidRPr="009B7D98" w:rsidRDefault="00365500" w:rsidP="00083929">
      <w:pPr>
        <w:spacing w:after="0" w:line="240" w:lineRule="auto"/>
        <w:jc w:val="both"/>
        <w:rPr>
          <w:rFonts w:ascii="Arial" w:hAnsi="Arial" w:cs="Arial"/>
        </w:rPr>
      </w:pPr>
    </w:p>
    <w:p w:rsidR="000826F6" w:rsidRDefault="000826F6" w:rsidP="000826F6">
      <w:pPr>
        <w:spacing w:after="0" w:line="240" w:lineRule="auto"/>
        <w:jc w:val="both"/>
        <w:outlineLvl w:val="0"/>
        <w:rPr>
          <w:rFonts w:ascii="Arial" w:hAnsi="Arial" w:cs="Arial"/>
        </w:rPr>
      </w:pPr>
      <w:r>
        <w:rPr>
          <w:rFonts w:ascii="Arial" w:hAnsi="Arial" w:cs="Arial"/>
        </w:rPr>
        <w:t xml:space="preserve">Conceived as a </w:t>
      </w:r>
      <w:r w:rsidR="006468D8">
        <w:rPr>
          <w:rFonts w:ascii="Arial" w:hAnsi="Arial" w:cs="Arial"/>
        </w:rPr>
        <w:t>back to back</w:t>
      </w:r>
      <w:r>
        <w:rPr>
          <w:rFonts w:ascii="Arial" w:hAnsi="Arial" w:cs="Arial"/>
        </w:rPr>
        <w:t xml:space="preserve"> initiative </w:t>
      </w:r>
      <w:r w:rsidR="006468D8">
        <w:rPr>
          <w:rFonts w:ascii="Arial" w:hAnsi="Arial" w:cs="Arial"/>
        </w:rPr>
        <w:t>to</w:t>
      </w:r>
      <w:r>
        <w:rPr>
          <w:rFonts w:ascii="Arial" w:hAnsi="Arial" w:cs="Arial"/>
        </w:rPr>
        <w:t xml:space="preserve"> the PPRD South workshop on </w:t>
      </w:r>
      <w:r w:rsidR="00AB3330" w:rsidRPr="00AB3330">
        <w:rPr>
          <w:rFonts w:ascii="Arial" w:hAnsi="Arial" w:cs="Arial"/>
          <w:i/>
        </w:rPr>
        <w:t>“Increasing disaster resilience in urban settings”</w:t>
      </w:r>
      <w:r>
        <w:rPr>
          <w:rFonts w:ascii="Arial" w:hAnsi="Arial" w:cs="Arial"/>
        </w:rPr>
        <w:t xml:space="preserve">, this event aims to guide the participants through </w:t>
      </w:r>
      <w:r w:rsidRPr="000826F6">
        <w:rPr>
          <w:rFonts w:ascii="Arial" w:hAnsi="Arial" w:cs="Arial"/>
        </w:rPr>
        <w:t xml:space="preserve">the various steps required to </w:t>
      </w:r>
      <w:r>
        <w:rPr>
          <w:rFonts w:ascii="Arial" w:hAnsi="Arial" w:cs="Arial"/>
        </w:rPr>
        <w:t>make a consistent assessment of the vulnerability</w:t>
      </w:r>
      <w:r w:rsidR="003933A8">
        <w:rPr>
          <w:rFonts w:ascii="Arial" w:hAnsi="Arial" w:cs="Arial"/>
        </w:rPr>
        <w:t xml:space="preserve"> </w:t>
      </w:r>
      <w:r w:rsidR="006468D8">
        <w:rPr>
          <w:rFonts w:ascii="Arial" w:hAnsi="Arial" w:cs="Arial"/>
        </w:rPr>
        <w:t xml:space="preserve">and </w:t>
      </w:r>
      <w:r>
        <w:rPr>
          <w:rFonts w:ascii="Arial" w:hAnsi="Arial" w:cs="Arial"/>
        </w:rPr>
        <w:t xml:space="preserve">risk from multiple hazards in an urban environment. </w:t>
      </w:r>
    </w:p>
    <w:p w:rsidR="000826F6" w:rsidRDefault="000826F6" w:rsidP="000826F6">
      <w:pPr>
        <w:spacing w:after="0" w:line="240" w:lineRule="auto"/>
        <w:jc w:val="both"/>
        <w:outlineLvl w:val="0"/>
        <w:rPr>
          <w:rFonts w:ascii="Arial" w:hAnsi="Arial" w:cs="Arial"/>
        </w:rPr>
      </w:pPr>
    </w:p>
    <w:p w:rsidR="000826F6" w:rsidRPr="000826F6" w:rsidRDefault="006468D8" w:rsidP="000826F6">
      <w:pPr>
        <w:spacing w:after="0" w:line="240" w:lineRule="auto"/>
        <w:jc w:val="both"/>
        <w:outlineLvl w:val="0"/>
        <w:rPr>
          <w:rFonts w:ascii="Arial" w:hAnsi="Arial" w:cs="Arial"/>
        </w:rPr>
      </w:pPr>
      <w:r>
        <w:rPr>
          <w:rFonts w:ascii="Arial" w:hAnsi="Arial" w:cs="Arial"/>
        </w:rPr>
        <w:t xml:space="preserve">Participants will be illustrated </w:t>
      </w:r>
      <w:r w:rsidR="000826F6" w:rsidRPr="000826F6">
        <w:rPr>
          <w:rFonts w:ascii="Arial" w:hAnsi="Arial" w:cs="Arial"/>
        </w:rPr>
        <w:t>the concept</w:t>
      </w:r>
      <w:r>
        <w:rPr>
          <w:rFonts w:ascii="Arial" w:hAnsi="Arial" w:cs="Arial"/>
        </w:rPr>
        <w:t>s</w:t>
      </w:r>
      <w:r w:rsidR="000826F6" w:rsidRPr="000826F6">
        <w:rPr>
          <w:rFonts w:ascii="Arial" w:hAnsi="Arial" w:cs="Arial"/>
        </w:rPr>
        <w:t xml:space="preserve"> of </w:t>
      </w:r>
      <w:r w:rsidR="007532BA">
        <w:rPr>
          <w:rFonts w:ascii="Arial" w:hAnsi="Arial" w:cs="Arial"/>
        </w:rPr>
        <w:t>risk</w:t>
      </w:r>
      <w:r w:rsidR="002B19FD">
        <w:rPr>
          <w:rFonts w:ascii="Arial" w:hAnsi="Arial" w:cs="Arial"/>
        </w:rPr>
        <w:t xml:space="preserve"> and </w:t>
      </w:r>
      <w:r w:rsidR="000826F6" w:rsidRPr="000826F6">
        <w:rPr>
          <w:rFonts w:ascii="Arial" w:hAnsi="Arial" w:cs="Arial"/>
        </w:rPr>
        <w:t>vulnerability , at different spati</w:t>
      </w:r>
      <w:r>
        <w:rPr>
          <w:rFonts w:ascii="Arial" w:hAnsi="Arial" w:cs="Arial"/>
        </w:rPr>
        <w:t>al scales (regional and local)</w:t>
      </w:r>
      <w:r w:rsidR="002B19FD">
        <w:rPr>
          <w:rFonts w:ascii="Arial" w:hAnsi="Arial" w:cs="Arial"/>
        </w:rPr>
        <w:t>,</w:t>
      </w:r>
      <w:r>
        <w:rPr>
          <w:rFonts w:ascii="Arial" w:hAnsi="Arial" w:cs="Arial"/>
        </w:rPr>
        <w:t xml:space="preserve"> along with </w:t>
      </w:r>
      <w:r w:rsidRPr="000826F6">
        <w:rPr>
          <w:rFonts w:ascii="Arial" w:hAnsi="Arial" w:cs="Arial"/>
        </w:rPr>
        <w:t xml:space="preserve">methodologies and tools to analyze the relationship between </w:t>
      </w:r>
      <w:r w:rsidR="002B19FD">
        <w:rPr>
          <w:rFonts w:ascii="Arial" w:hAnsi="Arial" w:cs="Arial"/>
        </w:rPr>
        <w:t>them</w:t>
      </w:r>
      <w:r>
        <w:rPr>
          <w:rFonts w:ascii="Arial" w:hAnsi="Arial" w:cs="Arial"/>
        </w:rPr>
        <w:t>.</w:t>
      </w:r>
    </w:p>
    <w:p w:rsidR="0082755E" w:rsidRDefault="0082755E" w:rsidP="000826F6">
      <w:pPr>
        <w:spacing w:after="0" w:line="240" w:lineRule="auto"/>
        <w:jc w:val="both"/>
        <w:outlineLvl w:val="0"/>
        <w:rPr>
          <w:rFonts w:ascii="Arial" w:hAnsi="Arial" w:cs="Arial"/>
        </w:rPr>
      </w:pPr>
    </w:p>
    <w:p w:rsidR="0082755E" w:rsidRDefault="006468D8" w:rsidP="000826F6">
      <w:pPr>
        <w:spacing w:after="0" w:line="240" w:lineRule="auto"/>
        <w:jc w:val="both"/>
        <w:outlineLvl w:val="0"/>
        <w:rPr>
          <w:rFonts w:ascii="Arial" w:hAnsi="Arial" w:cs="Arial"/>
        </w:rPr>
      </w:pPr>
      <w:r>
        <w:rPr>
          <w:rFonts w:ascii="Arial" w:hAnsi="Arial" w:cs="Arial"/>
        </w:rPr>
        <w:t xml:space="preserve">They will be proposed </w:t>
      </w:r>
      <w:r w:rsidR="000826F6" w:rsidRPr="000826F6">
        <w:rPr>
          <w:rFonts w:ascii="Arial" w:hAnsi="Arial" w:cs="Arial"/>
        </w:rPr>
        <w:t>examples and methodologies to explore the integration and connections of  di</w:t>
      </w:r>
      <w:r>
        <w:rPr>
          <w:rFonts w:ascii="Arial" w:hAnsi="Arial" w:cs="Arial"/>
        </w:rPr>
        <w:t xml:space="preserve">fferent types of vulnerability and </w:t>
      </w:r>
      <w:r w:rsidR="000826F6" w:rsidRPr="000826F6">
        <w:rPr>
          <w:rFonts w:ascii="Arial" w:hAnsi="Arial" w:cs="Arial"/>
        </w:rPr>
        <w:t xml:space="preserve">investigate the temporal and spatial variability of the relations between different types of </w:t>
      </w:r>
      <w:r w:rsidR="002B19FD">
        <w:rPr>
          <w:rFonts w:ascii="Arial" w:hAnsi="Arial" w:cs="Arial"/>
        </w:rPr>
        <w:t>risks</w:t>
      </w:r>
      <w:r>
        <w:rPr>
          <w:rFonts w:ascii="Arial" w:hAnsi="Arial" w:cs="Arial"/>
        </w:rPr>
        <w:t xml:space="preserve">. </w:t>
      </w:r>
    </w:p>
    <w:p w:rsidR="0082755E" w:rsidRDefault="0082755E" w:rsidP="000826F6">
      <w:pPr>
        <w:spacing w:after="0" w:line="240" w:lineRule="auto"/>
        <w:jc w:val="both"/>
        <w:outlineLvl w:val="0"/>
        <w:rPr>
          <w:rFonts w:ascii="Arial" w:hAnsi="Arial" w:cs="Arial"/>
        </w:rPr>
      </w:pPr>
    </w:p>
    <w:p w:rsidR="00A42422" w:rsidRPr="00600204" w:rsidRDefault="00A42422" w:rsidP="00A42422">
      <w:pPr>
        <w:spacing w:line="23" w:lineRule="atLeast"/>
        <w:jc w:val="both"/>
        <w:rPr>
          <w:rFonts w:ascii="Arial" w:hAnsi="Arial" w:cs="Arial"/>
        </w:rPr>
      </w:pPr>
      <w:r w:rsidRPr="00600204">
        <w:rPr>
          <w:rFonts w:ascii="Arial" w:hAnsi="Arial" w:cs="Arial"/>
        </w:rPr>
        <w:t xml:space="preserve">They will be introduced to innovative and comprehensive vulnerability </w:t>
      </w:r>
      <w:r>
        <w:rPr>
          <w:rFonts w:ascii="Arial" w:hAnsi="Arial" w:cs="Arial"/>
        </w:rPr>
        <w:t xml:space="preserve">and risk </w:t>
      </w:r>
      <w:r w:rsidRPr="00600204">
        <w:rPr>
          <w:rFonts w:ascii="Arial" w:hAnsi="Arial" w:cs="Arial"/>
        </w:rPr>
        <w:t>assessment models and parameters, along with case studies in which the integrated assessment models are applied to urban contexts exposed to multi-hazard risk.</w:t>
      </w:r>
      <w:r>
        <w:rPr>
          <w:rFonts w:ascii="Arial" w:hAnsi="Arial" w:cs="Arial"/>
        </w:rPr>
        <w:t xml:space="preserve"> </w:t>
      </w:r>
      <w:r w:rsidRPr="00600204">
        <w:rPr>
          <w:rFonts w:ascii="Arial" w:hAnsi="Arial" w:cs="Arial"/>
        </w:rPr>
        <w:t xml:space="preserve">In particular, participants will be illustrated tools and techniques </w:t>
      </w:r>
      <w:r>
        <w:rPr>
          <w:rFonts w:ascii="Arial" w:hAnsi="Arial" w:cs="Arial"/>
        </w:rPr>
        <w:t xml:space="preserve">developed by two EU funded FP7 Research Projects – </w:t>
      </w:r>
      <w:r w:rsidRPr="0081774F">
        <w:rPr>
          <w:rFonts w:ascii="Arial" w:hAnsi="Arial" w:cs="Arial"/>
          <w:b/>
        </w:rPr>
        <w:t>MATRIX</w:t>
      </w:r>
      <w:r>
        <w:rPr>
          <w:rFonts w:ascii="Arial" w:hAnsi="Arial" w:cs="Arial"/>
        </w:rPr>
        <w:t xml:space="preserve"> and </w:t>
      </w:r>
      <w:r w:rsidRPr="0081774F">
        <w:rPr>
          <w:rFonts w:ascii="Arial" w:hAnsi="Arial" w:cs="Arial"/>
          <w:b/>
        </w:rPr>
        <w:t>ENSURE</w:t>
      </w:r>
      <w:r>
        <w:rPr>
          <w:rFonts w:ascii="Arial" w:hAnsi="Arial" w:cs="Arial"/>
        </w:rPr>
        <w:t xml:space="preserve"> - </w:t>
      </w:r>
      <w:r w:rsidRPr="00600204">
        <w:rPr>
          <w:rFonts w:ascii="Arial" w:hAnsi="Arial" w:cs="Arial"/>
        </w:rPr>
        <w:t xml:space="preserve">for the recognition of territorial elements and dynamics which could lead to different vulnerability levels, for identifying clear goals of a risk assessment process and for using vulnerability </w:t>
      </w:r>
      <w:r>
        <w:rPr>
          <w:rFonts w:ascii="Arial" w:hAnsi="Arial" w:cs="Arial"/>
        </w:rPr>
        <w:t xml:space="preserve">and risk </w:t>
      </w:r>
      <w:r w:rsidRPr="00600204">
        <w:rPr>
          <w:rFonts w:ascii="Arial" w:hAnsi="Arial" w:cs="Arial"/>
        </w:rPr>
        <w:t xml:space="preserve">assessment results for the design and implementation of possible policies for disaster risk management. </w:t>
      </w:r>
    </w:p>
    <w:p w:rsidR="00A42422" w:rsidRDefault="00A42422" w:rsidP="00A42422">
      <w:pPr>
        <w:spacing w:line="23" w:lineRule="atLeast"/>
        <w:jc w:val="both"/>
        <w:rPr>
          <w:rFonts w:ascii="Arial" w:hAnsi="Arial" w:cs="Arial"/>
        </w:rPr>
      </w:pPr>
      <w:r w:rsidRPr="00600204">
        <w:rPr>
          <w:rFonts w:ascii="Arial" w:hAnsi="Arial" w:cs="Arial"/>
        </w:rPr>
        <w:lastRenderedPageBreak/>
        <w:t xml:space="preserve">During </w:t>
      </w:r>
      <w:r>
        <w:rPr>
          <w:rFonts w:ascii="Arial" w:hAnsi="Arial" w:cs="Arial"/>
        </w:rPr>
        <w:t>two practical table-top exercises -</w:t>
      </w:r>
      <w:r w:rsidRPr="00600204">
        <w:rPr>
          <w:rFonts w:ascii="Arial" w:hAnsi="Arial" w:cs="Arial"/>
        </w:rPr>
        <w:t xml:space="preserve"> </w:t>
      </w:r>
      <w:r>
        <w:rPr>
          <w:rFonts w:ascii="Arial" w:hAnsi="Arial" w:cs="Arial"/>
        </w:rPr>
        <w:t xml:space="preserve">based respectively on the application of the MATRIX risk assessment methods and on the ENSURE vulnerability assessment approaches - </w:t>
      </w:r>
      <w:r w:rsidRPr="00600204">
        <w:rPr>
          <w:rFonts w:ascii="Arial" w:hAnsi="Arial" w:cs="Arial"/>
        </w:rPr>
        <w:t>participants will organise and analyse available information on hazards, exposure, vulnerability in a city exposed to multiple hazards and will be guided through the entire process of risk assessment. The</w:t>
      </w:r>
      <w:r>
        <w:rPr>
          <w:rFonts w:ascii="Arial" w:hAnsi="Arial" w:cs="Arial"/>
        </w:rPr>
        <w:t>se</w:t>
      </w:r>
      <w:r w:rsidRPr="00600204">
        <w:rPr>
          <w:rFonts w:ascii="Arial" w:hAnsi="Arial" w:cs="Arial"/>
        </w:rPr>
        <w:t xml:space="preserve"> exercise</w:t>
      </w:r>
      <w:r>
        <w:rPr>
          <w:rFonts w:ascii="Arial" w:hAnsi="Arial" w:cs="Arial"/>
        </w:rPr>
        <w:t>s</w:t>
      </w:r>
      <w:r w:rsidRPr="00600204">
        <w:rPr>
          <w:rFonts w:ascii="Arial" w:hAnsi="Arial" w:cs="Arial"/>
        </w:rPr>
        <w:t xml:space="preserve"> will allow underlining most important knowledge elements which should appear in an assessment activity and how to build the sequence of working steps leading to an effective results.</w:t>
      </w:r>
      <w:r>
        <w:rPr>
          <w:rFonts w:ascii="Arial" w:hAnsi="Arial" w:cs="Arial"/>
        </w:rPr>
        <w:t xml:space="preserve"> They will also </w:t>
      </w:r>
      <w:r w:rsidRPr="009B7D98">
        <w:rPr>
          <w:rFonts w:ascii="Arial" w:hAnsi="Arial" w:cs="Arial"/>
        </w:rPr>
        <w:t xml:space="preserve">provide intensive exchange of practices, lessons learnt and recommendations for the Partner Countries as well as for the PPRD South, where to focus in future. </w:t>
      </w:r>
    </w:p>
    <w:p w:rsidR="00A42422" w:rsidRPr="009B7D98" w:rsidRDefault="00A42422" w:rsidP="00A42422">
      <w:pPr>
        <w:spacing w:line="23" w:lineRule="atLeast"/>
        <w:jc w:val="both"/>
        <w:rPr>
          <w:rFonts w:ascii="Arial" w:hAnsi="Arial" w:cs="Arial"/>
        </w:rPr>
      </w:pPr>
      <w:r>
        <w:rPr>
          <w:rFonts w:ascii="Arial" w:hAnsi="Arial" w:cs="Arial"/>
        </w:rPr>
        <w:t>A final comparison of the results of the two exercises will allow underlining similarities and differences among the two proposed methodologies.</w:t>
      </w:r>
    </w:p>
    <w:p w:rsidR="00755A7C" w:rsidRDefault="00755A7C" w:rsidP="000826F6">
      <w:pPr>
        <w:spacing w:after="0" w:line="240" w:lineRule="auto"/>
        <w:jc w:val="both"/>
        <w:outlineLvl w:val="0"/>
        <w:rPr>
          <w:rFonts w:ascii="Arial" w:hAnsi="Arial" w:cs="Arial"/>
        </w:rPr>
      </w:pPr>
    </w:p>
    <w:p w:rsidR="0029013A" w:rsidRDefault="0029013A" w:rsidP="000826F6">
      <w:pPr>
        <w:spacing w:after="0" w:line="240" w:lineRule="auto"/>
        <w:jc w:val="both"/>
        <w:outlineLvl w:val="0"/>
        <w:rPr>
          <w:rFonts w:ascii="Arial" w:hAnsi="Arial" w:cs="Arial"/>
          <w:lang w:val="en-US"/>
        </w:rPr>
      </w:pPr>
    </w:p>
    <w:p w:rsidR="00B00147" w:rsidRPr="00755A7C" w:rsidRDefault="0029013A" w:rsidP="000826F6">
      <w:pPr>
        <w:spacing w:after="0" w:line="240" w:lineRule="auto"/>
        <w:jc w:val="both"/>
        <w:outlineLvl w:val="0"/>
        <w:rPr>
          <w:rFonts w:ascii="Arial" w:hAnsi="Arial" w:cs="Arial"/>
          <w:lang w:val="en-US"/>
        </w:rPr>
      </w:pPr>
      <w:r>
        <w:rPr>
          <w:rFonts w:ascii="Arial" w:hAnsi="Arial" w:cs="Arial"/>
          <w:lang w:val="en-US"/>
        </w:rPr>
        <w:t xml:space="preserve">  </w:t>
      </w:r>
    </w:p>
    <w:p w:rsidR="00CF75B2" w:rsidRPr="0029013A" w:rsidRDefault="00CF75B2" w:rsidP="00083929">
      <w:pPr>
        <w:spacing w:after="0" w:line="240" w:lineRule="auto"/>
        <w:jc w:val="both"/>
        <w:rPr>
          <w:rFonts w:ascii="Arial" w:hAnsi="Arial" w:cs="Arial"/>
          <w:lang w:val="en-US"/>
        </w:rPr>
      </w:pPr>
    </w:p>
    <w:sectPr w:rsidR="00CF75B2" w:rsidRPr="0029013A" w:rsidSect="000925C6">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F3F" w:rsidRDefault="001D4F3F" w:rsidP="00016F5D">
      <w:pPr>
        <w:spacing w:after="0" w:line="240" w:lineRule="auto"/>
      </w:pPr>
      <w:r>
        <w:separator/>
      </w:r>
    </w:p>
  </w:endnote>
  <w:endnote w:type="continuationSeparator" w:id="0">
    <w:p w:rsidR="001D4F3F" w:rsidRDefault="001D4F3F" w:rsidP="00016F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TE21ABA60t00">
    <w:charset w:val="00"/>
    <w:family w:val="auto"/>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F3F" w:rsidRDefault="001D4F3F">
    <w:pPr>
      <w:pStyle w:val="Pidipagina"/>
      <w:jc w:val="right"/>
    </w:pPr>
    <w:fldSimple w:instr=" PAGE   \* MERGEFORMAT ">
      <w:r w:rsidR="00A42422">
        <w:rPr>
          <w:noProof/>
        </w:rPr>
        <w:t>2</w:t>
      </w:r>
    </w:fldSimple>
  </w:p>
  <w:p w:rsidR="001D4F3F" w:rsidRDefault="001D4F3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F3F" w:rsidRDefault="001D4F3F">
    <w:pPr>
      <w:pStyle w:val="Pidipagina"/>
      <w:jc w:val="right"/>
    </w:pPr>
    <w:fldSimple w:instr=" PAGE   \* MERGEFORMAT ">
      <w:r w:rsidR="00A42422">
        <w:rPr>
          <w:noProof/>
        </w:rPr>
        <w:t>1</w:t>
      </w:r>
    </w:fldSimple>
  </w:p>
  <w:p w:rsidR="001D4F3F" w:rsidRDefault="001D4F3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F3F" w:rsidRDefault="001D4F3F" w:rsidP="00016F5D">
      <w:pPr>
        <w:spacing w:after="0" w:line="240" w:lineRule="auto"/>
      </w:pPr>
      <w:r>
        <w:separator/>
      </w:r>
    </w:p>
  </w:footnote>
  <w:footnote w:type="continuationSeparator" w:id="0">
    <w:p w:rsidR="001D4F3F" w:rsidRDefault="001D4F3F" w:rsidP="00016F5D">
      <w:pPr>
        <w:spacing w:after="0" w:line="240" w:lineRule="auto"/>
      </w:pPr>
      <w:r>
        <w:continuationSeparator/>
      </w:r>
    </w:p>
  </w:footnote>
  <w:footnote w:id="1">
    <w:p w:rsidR="001D4F3F" w:rsidRPr="007F5074" w:rsidRDefault="001D4F3F" w:rsidP="00CB38C3">
      <w:pPr>
        <w:pStyle w:val="Testonotaapidipagina"/>
        <w:ind w:left="425" w:hanging="425"/>
        <w:rPr>
          <w:rFonts w:ascii="Arial" w:hAnsi="Arial" w:cs="Arial"/>
          <w:lang w:val="fr-FR"/>
        </w:rPr>
      </w:pPr>
      <w:r w:rsidRPr="0081489A">
        <w:rPr>
          <w:rStyle w:val="Rimandonotaapidipagina"/>
          <w:rFonts w:ascii="Arial" w:hAnsi="Arial" w:cs="Arial"/>
        </w:rPr>
        <w:footnoteRef/>
      </w:r>
      <w:r w:rsidRPr="0081489A">
        <w:rPr>
          <w:rFonts w:cs="Arial"/>
          <w:lang w:val="fr-FR"/>
        </w:rPr>
        <w:t xml:space="preserve"> </w:t>
      </w:r>
      <w:r w:rsidRPr="0081489A">
        <w:rPr>
          <w:rFonts w:cs="Arial"/>
          <w:lang w:val="fr-FR"/>
        </w:rPr>
        <w:tab/>
      </w:r>
      <w:r w:rsidRPr="007F5074">
        <w:rPr>
          <w:rFonts w:ascii="Arial" w:hAnsi="Arial" w:cs="Arial"/>
          <w:lang w:val="fr-FR"/>
        </w:rPr>
        <w:t>Ministère de l’Intérieur et des Collectivités Locales, Direction Générale de la Protection Civile.</w:t>
      </w:r>
    </w:p>
  </w:footnote>
  <w:footnote w:id="2">
    <w:p w:rsidR="001D4F3F" w:rsidRPr="007F5074" w:rsidRDefault="001D4F3F" w:rsidP="00CB38C3">
      <w:pPr>
        <w:pStyle w:val="Testonotaapidipagina"/>
        <w:ind w:left="426" w:hanging="426"/>
        <w:rPr>
          <w:rFonts w:ascii="Arial" w:hAnsi="Arial" w:cs="Arial"/>
          <w:lang w:val="en-US"/>
        </w:rPr>
      </w:pPr>
      <w:r w:rsidRPr="007F5074">
        <w:rPr>
          <w:rStyle w:val="Rimandonotaapidipagina"/>
          <w:rFonts w:ascii="Arial" w:hAnsi="Arial" w:cs="Arial"/>
        </w:rPr>
        <w:footnoteRef/>
      </w:r>
      <w:r w:rsidRPr="007F5074">
        <w:rPr>
          <w:rFonts w:ascii="Arial" w:hAnsi="Arial" w:cs="Arial"/>
          <w:lang w:val="en-US"/>
        </w:rPr>
        <w:t xml:space="preserve"> </w:t>
      </w:r>
      <w:r w:rsidRPr="007F5074">
        <w:rPr>
          <w:rFonts w:ascii="Arial" w:hAnsi="Arial" w:cs="Arial"/>
          <w:lang w:val="en-US"/>
        </w:rPr>
        <w:tab/>
        <w:t>Ministry of the Interior, General Admi</w:t>
      </w:r>
      <w:r>
        <w:rPr>
          <w:rFonts w:ascii="Arial" w:hAnsi="Arial" w:cs="Arial"/>
          <w:lang w:val="en-US"/>
        </w:rPr>
        <w:t>nistration of Civil Protection.</w:t>
      </w:r>
    </w:p>
  </w:footnote>
  <w:footnote w:id="3">
    <w:p w:rsidR="001D4F3F" w:rsidRPr="007F5074" w:rsidRDefault="001D4F3F" w:rsidP="00CB38C3">
      <w:pPr>
        <w:pStyle w:val="Testonotaapidipagina"/>
        <w:ind w:left="426" w:hanging="426"/>
        <w:rPr>
          <w:rFonts w:ascii="Arial" w:hAnsi="Arial" w:cs="Arial"/>
          <w:lang w:val="fr-FR"/>
        </w:rPr>
      </w:pPr>
      <w:r w:rsidRPr="007F5074">
        <w:rPr>
          <w:rStyle w:val="Rimandonotaapidipagina"/>
          <w:rFonts w:ascii="Arial" w:hAnsi="Arial" w:cs="Arial"/>
        </w:rPr>
        <w:footnoteRef/>
      </w:r>
      <w:r w:rsidRPr="007F5074">
        <w:rPr>
          <w:rStyle w:val="Rimandonotaapidipagina"/>
          <w:rFonts w:ascii="Arial" w:hAnsi="Arial" w:cs="Arial"/>
          <w:lang w:val="fr-FR"/>
        </w:rPr>
        <w:t xml:space="preserve"> </w:t>
      </w:r>
      <w:r w:rsidRPr="007F5074">
        <w:rPr>
          <w:rFonts w:ascii="Arial" w:hAnsi="Arial" w:cs="Arial"/>
          <w:lang w:val="fr-FR"/>
        </w:rPr>
        <w:tab/>
        <w:t>Ministère de l’Intérieur, de l’Outre-mer et des Collectivités Territoriales, Direction de la Sécurité Civile.</w:t>
      </w:r>
    </w:p>
  </w:footnote>
  <w:footnote w:id="4">
    <w:p w:rsidR="001D4F3F" w:rsidRPr="00634C86" w:rsidRDefault="001D4F3F" w:rsidP="004D6AB7">
      <w:pPr>
        <w:pStyle w:val="Testonotaapidipagina"/>
        <w:ind w:left="284" w:hanging="284"/>
        <w:jc w:val="both"/>
        <w:rPr>
          <w:rFonts w:ascii="Arial" w:hAnsi="Arial" w:cs="Arial"/>
          <w:lang w:val="en-US"/>
        </w:rPr>
      </w:pPr>
      <w:r>
        <w:rPr>
          <w:rStyle w:val="Rimandonotaapidipagina"/>
        </w:rPr>
        <w:footnoteRef/>
      </w:r>
      <w:r w:rsidRPr="00634C86">
        <w:rPr>
          <w:lang w:val="en-US"/>
        </w:rPr>
        <w:t xml:space="preserve"> </w:t>
      </w:r>
      <w:r w:rsidRPr="00634C86">
        <w:rPr>
          <w:lang w:val="en-US"/>
        </w:rPr>
        <w:tab/>
      </w:r>
      <w:r>
        <w:rPr>
          <w:rFonts w:ascii="Arial" w:hAnsi="Arial" w:cs="Arial"/>
          <w:lang w:val="en-US"/>
        </w:rPr>
        <w:t>UNISDR “</w:t>
      </w:r>
      <w:r w:rsidRPr="00634C86">
        <w:rPr>
          <w:rFonts w:ascii="Arial" w:hAnsi="Arial" w:cs="Arial"/>
          <w:lang w:val="en-US"/>
        </w:rPr>
        <w:t xml:space="preserve">How to make Cities More Resilient – A Handbook for Local Government Leaders”; A contribution to the global campaign 2010-2015, Making Cities Resilient – My City is Getting Ready! </w:t>
      </w:r>
      <w:r>
        <w:rPr>
          <w:rFonts w:ascii="Arial" w:hAnsi="Arial" w:cs="Arial"/>
          <w:lang w:val="en-US"/>
        </w:rPr>
        <w:t>March 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52" w:type="dxa"/>
      <w:tblLayout w:type="fixed"/>
      <w:tblLook w:val="04A0"/>
    </w:tblPr>
    <w:tblGrid>
      <w:gridCol w:w="1242"/>
      <w:gridCol w:w="1560"/>
      <w:gridCol w:w="1559"/>
      <w:gridCol w:w="2268"/>
      <w:gridCol w:w="1559"/>
      <w:gridCol w:w="1664"/>
    </w:tblGrid>
    <w:tr w:rsidR="001D4F3F" w:rsidRPr="00DC79D1" w:rsidTr="00C935E6">
      <w:trPr>
        <w:trHeight w:val="1266"/>
      </w:trPr>
      <w:tc>
        <w:tcPr>
          <w:tcW w:w="1242" w:type="dxa"/>
          <w:tcFitText/>
        </w:tcPr>
        <w:p w:rsidR="001D4F3F" w:rsidRPr="002B3C49" w:rsidRDefault="001D4F3F" w:rsidP="00C935E6">
          <w:pPr>
            <w:pStyle w:val="Intestazione"/>
            <w:spacing w:after="0" w:line="240" w:lineRule="auto"/>
            <w:rPr>
              <w:sz w:val="18"/>
              <w:szCs w:val="18"/>
              <w:lang w:val="en-US"/>
            </w:rPr>
          </w:pPr>
        </w:p>
        <w:p w:rsidR="001D4F3F" w:rsidRPr="00DC79D1" w:rsidRDefault="001D4F3F" w:rsidP="00C935E6">
          <w:pPr>
            <w:pStyle w:val="Intestazione"/>
            <w:spacing w:after="0" w:line="240" w:lineRule="auto"/>
            <w:rPr>
              <w:lang w:val="en-US"/>
            </w:rPr>
          </w:pPr>
          <w:r>
            <w:rPr>
              <w:noProof/>
              <w:lang w:val="it-IT" w:eastAsia="it-IT"/>
            </w:rPr>
            <w:drawing>
              <wp:inline distT="0" distB="0" distL="0" distR="0">
                <wp:extent cx="590550" cy="571500"/>
                <wp:effectExtent l="19050" t="0" r="0" b="0"/>
                <wp:docPr id="1" name="Immagine 1" descr="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4"/>
                        <pic:cNvPicPr>
                          <a:picLocks noChangeAspect="1" noChangeArrowheads="1"/>
                        </pic:cNvPicPr>
                      </pic:nvPicPr>
                      <pic:blipFill>
                        <a:blip r:embed="rId1"/>
                        <a:srcRect/>
                        <a:stretch>
                          <a:fillRect/>
                        </a:stretch>
                      </pic:blipFill>
                      <pic:spPr bwMode="auto">
                        <a:xfrm>
                          <a:off x="0" y="0"/>
                          <a:ext cx="590550" cy="571500"/>
                        </a:xfrm>
                        <a:prstGeom prst="rect">
                          <a:avLst/>
                        </a:prstGeom>
                        <a:noFill/>
                        <a:ln w="9525">
                          <a:noFill/>
                          <a:miter lim="800000"/>
                          <a:headEnd/>
                          <a:tailEnd/>
                        </a:ln>
                      </pic:spPr>
                    </pic:pic>
                  </a:graphicData>
                </a:graphic>
              </wp:inline>
            </w:drawing>
          </w:r>
        </w:p>
      </w:tc>
      <w:tc>
        <w:tcPr>
          <w:tcW w:w="1560" w:type="dxa"/>
          <w:tcFitText/>
        </w:tcPr>
        <w:p w:rsidR="001D4F3F" w:rsidRPr="002B3C49" w:rsidRDefault="001D4F3F" w:rsidP="00C935E6">
          <w:pPr>
            <w:pStyle w:val="Intestazione"/>
            <w:spacing w:after="0" w:line="240" w:lineRule="auto"/>
            <w:rPr>
              <w:sz w:val="18"/>
              <w:szCs w:val="18"/>
              <w:lang w:val="en-US"/>
            </w:rPr>
          </w:pPr>
        </w:p>
        <w:p w:rsidR="001D4F3F" w:rsidRPr="00DC79D1" w:rsidRDefault="001D4F3F" w:rsidP="00C935E6">
          <w:pPr>
            <w:pStyle w:val="Intestazione"/>
            <w:spacing w:after="0" w:line="240" w:lineRule="auto"/>
            <w:rPr>
              <w:lang w:val="en-US"/>
            </w:rPr>
          </w:pPr>
          <w:r>
            <w:rPr>
              <w:noProof/>
              <w:lang w:val="it-IT" w:eastAsia="it-IT"/>
            </w:rPr>
            <w:drawing>
              <wp:inline distT="0" distB="0" distL="0" distR="0">
                <wp:extent cx="847725" cy="571500"/>
                <wp:effectExtent l="19050" t="0" r="9525" b="0"/>
                <wp:docPr id="2" name="Immagine 2" descr="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
                        <pic:cNvPicPr>
                          <a:picLocks noChangeAspect="1" noChangeArrowheads="1"/>
                        </pic:cNvPicPr>
                      </pic:nvPicPr>
                      <pic:blipFill>
                        <a:blip r:embed="rId2"/>
                        <a:srcRect/>
                        <a:stretch>
                          <a:fillRect/>
                        </a:stretch>
                      </pic:blipFill>
                      <pic:spPr bwMode="auto">
                        <a:xfrm>
                          <a:off x="0" y="0"/>
                          <a:ext cx="847725" cy="571500"/>
                        </a:xfrm>
                        <a:prstGeom prst="rect">
                          <a:avLst/>
                        </a:prstGeom>
                        <a:noFill/>
                        <a:ln w="9525">
                          <a:noFill/>
                          <a:miter lim="800000"/>
                          <a:headEnd/>
                          <a:tailEnd/>
                        </a:ln>
                      </pic:spPr>
                    </pic:pic>
                  </a:graphicData>
                </a:graphic>
              </wp:inline>
            </w:drawing>
          </w:r>
        </w:p>
      </w:tc>
      <w:tc>
        <w:tcPr>
          <w:tcW w:w="1559" w:type="dxa"/>
          <w:tcFitText/>
        </w:tcPr>
        <w:p w:rsidR="001D4F3F" w:rsidRPr="00830DB0" w:rsidRDefault="001D4F3F" w:rsidP="00C935E6">
          <w:pPr>
            <w:tabs>
              <w:tab w:val="center" w:pos="742"/>
              <w:tab w:val="right" w:pos="1485"/>
            </w:tabs>
            <w:spacing w:after="0" w:line="240" w:lineRule="auto"/>
            <w:jc w:val="right"/>
            <w:rPr>
              <w:rFonts w:ascii="Arial" w:eastAsia="TTE21ABA60t00" w:hAnsi="Arial" w:cs="Arial"/>
              <w:spacing w:val="9"/>
              <w:sz w:val="18"/>
              <w:szCs w:val="18"/>
            </w:rPr>
          </w:pPr>
        </w:p>
        <w:p w:rsidR="001D4F3F" w:rsidRPr="00830DB0" w:rsidRDefault="001D4F3F" w:rsidP="00C935E6">
          <w:pPr>
            <w:tabs>
              <w:tab w:val="center" w:pos="742"/>
              <w:tab w:val="right" w:pos="1485"/>
            </w:tabs>
            <w:spacing w:after="0" w:line="240" w:lineRule="auto"/>
            <w:jc w:val="right"/>
            <w:rPr>
              <w:rFonts w:ascii="Verdana" w:eastAsia="TTE21ABA60t00" w:hAnsi="Verdana" w:cs="Arial"/>
              <w:sz w:val="16"/>
              <w:szCs w:val="16"/>
            </w:rPr>
          </w:pPr>
          <w:r w:rsidRPr="00830DB0">
            <w:rPr>
              <w:rFonts w:ascii="Verdana" w:eastAsia="TTE21ABA60t00" w:hAnsi="Verdana" w:cs="Arial"/>
              <w:sz w:val="16"/>
              <w:szCs w:val="16"/>
            </w:rPr>
            <w:t>prevention,</w:t>
          </w:r>
        </w:p>
        <w:p w:rsidR="001D4F3F" w:rsidRPr="00830DB0" w:rsidRDefault="001D4F3F" w:rsidP="00C935E6">
          <w:pPr>
            <w:tabs>
              <w:tab w:val="center" w:pos="742"/>
              <w:tab w:val="right" w:pos="1485"/>
            </w:tabs>
            <w:spacing w:after="0" w:line="240" w:lineRule="auto"/>
            <w:jc w:val="right"/>
            <w:rPr>
              <w:rFonts w:ascii="Verdana" w:eastAsia="TTE21ABA60t00" w:hAnsi="Verdana" w:cs="Arial"/>
              <w:sz w:val="16"/>
              <w:szCs w:val="16"/>
            </w:rPr>
          </w:pPr>
          <w:r w:rsidRPr="00830DB0">
            <w:rPr>
              <w:rFonts w:ascii="Verdana" w:eastAsia="TTE21ABA60t00" w:hAnsi="Verdana" w:cs="Arial"/>
              <w:sz w:val="16"/>
              <w:szCs w:val="16"/>
            </w:rPr>
            <w:t>preparedness,</w:t>
          </w:r>
        </w:p>
        <w:p w:rsidR="001D4F3F" w:rsidRPr="00830DB0" w:rsidRDefault="001D4F3F" w:rsidP="00C935E6">
          <w:pPr>
            <w:spacing w:after="0" w:line="240" w:lineRule="auto"/>
            <w:jc w:val="right"/>
            <w:rPr>
              <w:rFonts w:ascii="Verdana" w:eastAsia="TTE21ABA60t00" w:hAnsi="Verdana" w:cs="Arial"/>
              <w:sz w:val="16"/>
              <w:szCs w:val="16"/>
            </w:rPr>
          </w:pPr>
          <w:r w:rsidRPr="00830DB0">
            <w:rPr>
              <w:rFonts w:ascii="Verdana" w:eastAsia="TTE21ABA60t00" w:hAnsi="Verdana" w:cs="Arial"/>
              <w:sz w:val="16"/>
              <w:szCs w:val="16"/>
            </w:rPr>
            <w:t>response to</w:t>
          </w:r>
        </w:p>
        <w:p w:rsidR="001D4F3F" w:rsidRPr="00830DB0" w:rsidRDefault="001D4F3F" w:rsidP="00C935E6">
          <w:pPr>
            <w:spacing w:after="0" w:line="240" w:lineRule="auto"/>
            <w:jc w:val="right"/>
            <w:rPr>
              <w:rFonts w:ascii="Verdana" w:eastAsia="TTE21ABA60t00" w:hAnsi="Verdana" w:cs="Arial"/>
              <w:sz w:val="16"/>
              <w:szCs w:val="16"/>
            </w:rPr>
          </w:pPr>
          <w:r w:rsidRPr="00830DB0">
            <w:rPr>
              <w:rFonts w:ascii="Verdana" w:eastAsia="TTE21ABA60t00" w:hAnsi="Verdana" w:cs="Arial"/>
              <w:sz w:val="16"/>
              <w:szCs w:val="16"/>
            </w:rPr>
            <w:t>natural</w:t>
          </w:r>
        </w:p>
        <w:p w:rsidR="001D4F3F" w:rsidRPr="00830DB0" w:rsidRDefault="001D4F3F" w:rsidP="00C935E6">
          <w:pPr>
            <w:spacing w:after="0" w:line="240" w:lineRule="auto"/>
            <w:jc w:val="right"/>
            <w:rPr>
              <w:rFonts w:ascii="Verdana" w:eastAsia="TTE21ABA60t00" w:hAnsi="Verdana" w:cs="Arial"/>
              <w:sz w:val="16"/>
              <w:szCs w:val="16"/>
            </w:rPr>
          </w:pPr>
          <w:r w:rsidRPr="00830DB0">
            <w:rPr>
              <w:rFonts w:ascii="Verdana" w:eastAsia="TTE21ABA60t00" w:hAnsi="Verdana" w:cs="Arial"/>
              <w:sz w:val="16"/>
              <w:szCs w:val="16"/>
            </w:rPr>
            <w:t>and man-made</w:t>
          </w:r>
        </w:p>
        <w:p w:rsidR="001D4F3F" w:rsidRPr="00830DB0" w:rsidRDefault="001D4F3F" w:rsidP="00C935E6">
          <w:pPr>
            <w:spacing w:after="0" w:line="240" w:lineRule="auto"/>
            <w:jc w:val="right"/>
            <w:rPr>
              <w:rFonts w:ascii="Verdana" w:eastAsia="TTE21ABA60t00" w:hAnsi="Verdana" w:cs="Arial"/>
              <w:sz w:val="16"/>
              <w:szCs w:val="16"/>
            </w:rPr>
          </w:pPr>
          <w:r w:rsidRPr="00830DB0">
            <w:rPr>
              <w:rFonts w:ascii="Verdana" w:eastAsia="TTE21ABA60t00" w:hAnsi="Verdana" w:cs="Arial"/>
              <w:sz w:val="16"/>
              <w:szCs w:val="16"/>
            </w:rPr>
            <w:t>disasters</w:t>
          </w:r>
        </w:p>
        <w:p w:rsidR="001D4F3F" w:rsidRPr="00DC79D1" w:rsidRDefault="001D4F3F" w:rsidP="00C935E6">
          <w:pPr>
            <w:pStyle w:val="Intestazione"/>
            <w:spacing w:after="0" w:line="240" w:lineRule="auto"/>
            <w:jc w:val="right"/>
          </w:pPr>
        </w:p>
      </w:tc>
      <w:tc>
        <w:tcPr>
          <w:tcW w:w="2268" w:type="dxa"/>
          <w:tcFitText/>
        </w:tcPr>
        <w:p w:rsidR="001D4F3F" w:rsidRPr="00830DB0" w:rsidRDefault="001D4F3F" w:rsidP="00C935E6">
          <w:pPr>
            <w:autoSpaceDE w:val="0"/>
            <w:bidi/>
            <w:snapToGrid w:val="0"/>
            <w:spacing w:after="0" w:line="240" w:lineRule="auto"/>
            <w:jc w:val="both"/>
            <w:rPr>
              <w:rFonts w:ascii="Arial" w:eastAsia="TTE21ABA60t00" w:hAnsi="Arial" w:cs="Arial"/>
              <w:sz w:val="16"/>
              <w:szCs w:val="16"/>
              <w:rtl/>
            </w:rPr>
          </w:pPr>
        </w:p>
        <w:p w:rsidR="001D4F3F" w:rsidRPr="00830DB0" w:rsidRDefault="001D4F3F" w:rsidP="00C935E6">
          <w:pPr>
            <w:autoSpaceDE w:val="0"/>
            <w:bidi/>
            <w:snapToGrid w:val="0"/>
            <w:spacing w:after="0" w:line="240" w:lineRule="auto"/>
            <w:jc w:val="both"/>
            <w:rPr>
              <w:rFonts w:ascii="Arial" w:eastAsia="TTE21ABA60t00" w:hAnsi="Arial" w:cs="Arial"/>
              <w:sz w:val="18"/>
              <w:szCs w:val="18"/>
              <w:rtl/>
            </w:rPr>
          </w:pPr>
          <w:r w:rsidRPr="00830DB0">
            <w:rPr>
              <w:rFonts w:ascii="Arial" w:eastAsia="TTE21ABA60t00" w:hAnsi="Arial" w:cs="Arial"/>
              <w:sz w:val="18"/>
              <w:szCs w:val="18"/>
              <w:rtl/>
            </w:rPr>
            <w:t>للوقاية</w:t>
          </w:r>
        </w:p>
        <w:p w:rsidR="001D4F3F" w:rsidRPr="00830DB0" w:rsidRDefault="001D4F3F" w:rsidP="00C935E6">
          <w:pPr>
            <w:autoSpaceDE w:val="0"/>
            <w:bidi/>
            <w:snapToGrid w:val="0"/>
            <w:spacing w:after="0" w:line="240" w:lineRule="auto"/>
            <w:jc w:val="both"/>
            <w:rPr>
              <w:rFonts w:ascii="Arial" w:eastAsia="TTE21ABA60t00" w:hAnsi="Arial" w:cs="Arial"/>
              <w:sz w:val="18"/>
              <w:szCs w:val="18"/>
              <w:rtl/>
            </w:rPr>
          </w:pPr>
          <w:r w:rsidRPr="00830DB0">
            <w:rPr>
              <w:rFonts w:ascii="Arial" w:eastAsia="TTE21ABA60t00" w:hAnsi="Arial" w:cs="Arial"/>
              <w:sz w:val="18"/>
              <w:szCs w:val="18"/>
              <w:rtl/>
            </w:rPr>
            <w:t xml:space="preserve"> من الكوارث الطبيعية</w:t>
          </w:r>
        </w:p>
        <w:p w:rsidR="001D4F3F" w:rsidRPr="00830DB0" w:rsidRDefault="001D4F3F" w:rsidP="00C935E6">
          <w:pPr>
            <w:autoSpaceDE w:val="0"/>
            <w:bidi/>
            <w:spacing w:after="0" w:line="240" w:lineRule="auto"/>
            <w:jc w:val="both"/>
            <w:rPr>
              <w:rFonts w:ascii="Arial" w:eastAsia="TTE21ABA60t00" w:hAnsi="Arial" w:cs="Arial"/>
              <w:b/>
              <w:bCs/>
              <w:sz w:val="18"/>
              <w:szCs w:val="18"/>
              <w:rtl/>
            </w:rPr>
          </w:pPr>
          <w:r w:rsidRPr="00830DB0">
            <w:rPr>
              <w:rFonts w:ascii="Arial" w:eastAsia="TTE21ABA60t00" w:hAnsi="Arial" w:cs="Arial"/>
              <w:sz w:val="18"/>
              <w:szCs w:val="18"/>
              <w:rtl/>
              <w:lang w:val="fr-CH"/>
            </w:rPr>
            <w:t>والناتجــة</w:t>
          </w:r>
          <w:r w:rsidRPr="00830DB0">
            <w:rPr>
              <w:rFonts w:ascii="Arial" w:eastAsia="TTE21ABA60t00" w:hAnsi="Arial" w:cs="Arial"/>
              <w:sz w:val="18"/>
              <w:szCs w:val="18"/>
              <w:rtl/>
            </w:rPr>
            <w:t xml:space="preserve"> عـن النشـاط </w:t>
          </w:r>
          <w:r w:rsidRPr="00830DB0">
            <w:rPr>
              <w:rFonts w:ascii="Arial" w:eastAsia="TTE21ABA60t00" w:hAnsi="Arial" w:cs="Arial"/>
              <w:b/>
              <w:bCs/>
              <w:sz w:val="18"/>
              <w:szCs w:val="18"/>
              <w:rtl/>
            </w:rPr>
            <w:t>البشــري</w:t>
          </w:r>
        </w:p>
        <w:p w:rsidR="001D4F3F" w:rsidRPr="00830DB0" w:rsidRDefault="001D4F3F" w:rsidP="00C935E6">
          <w:pPr>
            <w:spacing w:after="0" w:line="240" w:lineRule="auto"/>
            <w:jc w:val="right"/>
            <w:rPr>
              <w:rFonts w:ascii="Arial" w:eastAsia="TTE21ABA60t00" w:hAnsi="Arial" w:cs="Arial"/>
              <w:sz w:val="18"/>
              <w:szCs w:val="18"/>
              <w:rtl/>
            </w:rPr>
          </w:pPr>
          <w:r w:rsidRPr="00830DB0">
            <w:rPr>
              <w:rFonts w:ascii="Arial" w:eastAsia="TTE21ABA60t00" w:hAnsi="Arial" w:cs="Arial"/>
              <w:sz w:val="18"/>
              <w:szCs w:val="18"/>
              <w:rtl/>
            </w:rPr>
            <w:t>والاستعـــداد</w:t>
          </w:r>
        </w:p>
        <w:p w:rsidR="001D4F3F" w:rsidRPr="00830DB0" w:rsidRDefault="001D4F3F" w:rsidP="00C935E6">
          <w:pPr>
            <w:spacing w:after="0" w:line="240" w:lineRule="auto"/>
            <w:jc w:val="right"/>
            <w:rPr>
              <w:rFonts w:ascii="Arial" w:eastAsia="TTE21ABA60t00" w:hAnsi="Arial" w:cs="Arial"/>
              <w:sz w:val="18"/>
              <w:szCs w:val="18"/>
              <w:rtl/>
            </w:rPr>
          </w:pPr>
          <w:r w:rsidRPr="00830DB0">
            <w:rPr>
              <w:rFonts w:ascii="Arial" w:eastAsia="TTE21ABA60t00" w:hAnsi="Arial" w:cs="Arial"/>
              <w:sz w:val="18"/>
              <w:szCs w:val="18"/>
              <w:rtl/>
            </w:rPr>
            <w:t>والاستجــابة  لهــا</w:t>
          </w:r>
        </w:p>
        <w:p w:rsidR="001D4F3F" w:rsidRPr="00DC79D1" w:rsidRDefault="001D4F3F" w:rsidP="00C935E6">
          <w:pPr>
            <w:pStyle w:val="Intestazione"/>
            <w:spacing w:after="0" w:line="240" w:lineRule="auto"/>
            <w:rPr>
              <w:lang w:val="en-US"/>
            </w:rPr>
          </w:pPr>
        </w:p>
      </w:tc>
      <w:tc>
        <w:tcPr>
          <w:tcW w:w="1559" w:type="dxa"/>
          <w:tcFitText/>
        </w:tcPr>
        <w:p w:rsidR="001D4F3F" w:rsidRPr="00BD74FE" w:rsidRDefault="001D4F3F" w:rsidP="00C935E6">
          <w:pPr>
            <w:spacing w:after="0" w:line="240" w:lineRule="auto"/>
            <w:jc w:val="right"/>
            <w:rPr>
              <w:rFonts w:ascii="Arial" w:eastAsia="TTE21ABA60t00" w:hAnsi="Arial" w:cs="Arial"/>
              <w:spacing w:val="60"/>
              <w:sz w:val="18"/>
              <w:szCs w:val="18"/>
              <w:lang w:val="fr-FR"/>
            </w:rPr>
          </w:pPr>
        </w:p>
        <w:p w:rsidR="001D4F3F" w:rsidRPr="00BD74FE" w:rsidRDefault="001D4F3F" w:rsidP="00C935E6">
          <w:pPr>
            <w:spacing w:after="0" w:line="240" w:lineRule="auto"/>
            <w:jc w:val="right"/>
            <w:rPr>
              <w:rFonts w:ascii="Verdana" w:eastAsia="TTE21ABA60t00" w:hAnsi="Verdana" w:cs="Arial"/>
              <w:sz w:val="16"/>
              <w:szCs w:val="16"/>
              <w:lang w:val="fr-FR"/>
            </w:rPr>
          </w:pPr>
          <w:r w:rsidRPr="00BD74FE">
            <w:rPr>
              <w:rFonts w:ascii="Verdana" w:eastAsia="TTE21ABA60t00" w:hAnsi="Verdana" w:cs="Arial"/>
              <w:sz w:val="16"/>
              <w:szCs w:val="16"/>
              <w:lang w:val="fr-FR"/>
            </w:rPr>
            <w:t>prévention,</w:t>
          </w:r>
        </w:p>
        <w:p w:rsidR="001D4F3F" w:rsidRPr="00BD74FE" w:rsidRDefault="001D4F3F" w:rsidP="00C935E6">
          <w:pPr>
            <w:spacing w:after="0" w:line="240" w:lineRule="auto"/>
            <w:jc w:val="right"/>
            <w:rPr>
              <w:rFonts w:ascii="Verdana" w:eastAsia="TTE21ABA60t00" w:hAnsi="Verdana" w:cs="Arial"/>
              <w:sz w:val="16"/>
              <w:szCs w:val="16"/>
              <w:lang w:val="fr-FR"/>
            </w:rPr>
          </w:pPr>
          <w:r w:rsidRPr="00BD74FE">
            <w:rPr>
              <w:rFonts w:ascii="Verdana" w:eastAsia="TTE21ABA60t00" w:hAnsi="Verdana" w:cs="Arial"/>
              <w:sz w:val="16"/>
              <w:szCs w:val="16"/>
              <w:lang w:val="fr-FR"/>
            </w:rPr>
            <w:t>préparation,</w:t>
          </w:r>
        </w:p>
        <w:p w:rsidR="001D4F3F" w:rsidRPr="00BD74FE" w:rsidRDefault="001D4F3F" w:rsidP="00C935E6">
          <w:pPr>
            <w:spacing w:after="0" w:line="240" w:lineRule="auto"/>
            <w:jc w:val="right"/>
            <w:rPr>
              <w:rFonts w:ascii="Verdana" w:eastAsia="TTE21ABA60t00" w:hAnsi="Verdana" w:cs="Arial"/>
              <w:sz w:val="16"/>
              <w:szCs w:val="16"/>
              <w:lang w:val="fr-FR"/>
            </w:rPr>
          </w:pPr>
          <w:r w:rsidRPr="00BD74FE">
            <w:rPr>
              <w:rFonts w:ascii="Verdana" w:eastAsia="TTE21ABA60t00" w:hAnsi="Verdana" w:cs="Arial"/>
              <w:sz w:val="16"/>
              <w:szCs w:val="16"/>
              <w:lang w:val="fr-FR"/>
            </w:rPr>
            <w:t>réponse</w:t>
          </w:r>
        </w:p>
        <w:p w:rsidR="001D4F3F" w:rsidRPr="00BD74FE" w:rsidRDefault="001D4F3F" w:rsidP="00C935E6">
          <w:pPr>
            <w:spacing w:after="0" w:line="240" w:lineRule="auto"/>
            <w:jc w:val="right"/>
            <w:rPr>
              <w:rFonts w:ascii="Verdana" w:eastAsia="TTE21ABA60t00" w:hAnsi="Verdana" w:cs="Arial"/>
              <w:sz w:val="16"/>
              <w:szCs w:val="16"/>
              <w:lang w:val="fr-FR"/>
            </w:rPr>
          </w:pPr>
          <w:r w:rsidRPr="00BD74FE">
            <w:rPr>
              <w:rFonts w:ascii="Verdana" w:eastAsia="TTE21ABA60t00" w:hAnsi="Verdana" w:cs="Arial"/>
              <w:sz w:val="16"/>
              <w:szCs w:val="16"/>
              <w:lang w:val="fr-FR"/>
            </w:rPr>
            <w:t>aux désastres</w:t>
          </w:r>
        </w:p>
        <w:p w:rsidR="001D4F3F" w:rsidRPr="00BD74FE" w:rsidRDefault="001D4F3F" w:rsidP="00C935E6">
          <w:pPr>
            <w:spacing w:after="0" w:line="240" w:lineRule="auto"/>
            <w:jc w:val="right"/>
            <w:rPr>
              <w:rFonts w:ascii="Verdana" w:eastAsia="TTE21ABA60t00" w:hAnsi="Verdana" w:cs="Arial"/>
              <w:sz w:val="16"/>
              <w:szCs w:val="16"/>
              <w:lang w:val="fr-FR"/>
            </w:rPr>
          </w:pPr>
          <w:r w:rsidRPr="00BD74FE">
            <w:rPr>
              <w:rFonts w:ascii="Verdana" w:eastAsia="TTE21ABA60t00" w:hAnsi="Verdana" w:cs="Arial"/>
              <w:sz w:val="16"/>
              <w:szCs w:val="16"/>
              <w:lang w:val="fr-FR"/>
            </w:rPr>
            <w:t>naturels et</w:t>
          </w:r>
        </w:p>
        <w:p w:rsidR="001D4F3F" w:rsidRPr="00BD74FE" w:rsidRDefault="001D4F3F" w:rsidP="00C935E6">
          <w:pPr>
            <w:spacing w:after="0" w:line="240" w:lineRule="auto"/>
            <w:jc w:val="right"/>
            <w:rPr>
              <w:rFonts w:ascii="Verdana" w:eastAsia="TTE21ABA60t00" w:hAnsi="Verdana" w:cs="Arial"/>
              <w:sz w:val="16"/>
              <w:szCs w:val="16"/>
              <w:rtl/>
              <w:lang w:val="fr-FR"/>
            </w:rPr>
          </w:pPr>
          <w:r w:rsidRPr="00BD74FE">
            <w:rPr>
              <w:rFonts w:ascii="Verdana" w:eastAsia="TTE21ABA60t00" w:hAnsi="Verdana" w:cs="Arial"/>
              <w:sz w:val="16"/>
              <w:szCs w:val="16"/>
              <w:lang w:val="fr-FR"/>
            </w:rPr>
            <w:t>humains</w:t>
          </w:r>
        </w:p>
        <w:p w:rsidR="001D4F3F" w:rsidRPr="00DC79D1" w:rsidRDefault="001D4F3F" w:rsidP="00C935E6">
          <w:pPr>
            <w:pStyle w:val="Intestazione"/>
            <w:spacing w:after="0" w:line="240" w:lineRule="auto"/>
            <w:rPr>
              <w:lang w:val="en-US"/>
            </w:rPr>
          </w:pPr>
        </w:p>
      </w:tc>
      <w:tc>
        <w:tcPr>
          <w:tcW w:w="1664" w:type="dxa"/>
          <w:tcFitText/>
        </w:tcPr>
        <w:p w:rsidR="001D4F3F" w:rsidRPr="00DC79D1" w:rsidRDefault="001D4F3F" w:rsidP="00C935E6">
          <w:pPr>
            <w:pStyle w:val="Contenutotabella"/>
            <w:jc w:val="both"/>
            <w:rPr>
              <w:rFonts w:ascii="Arial" w:hAnsi="Arial" w:cs="Arial"/>
              <w:color w:val="666699"/>
              <w:sz w:val="40"/>
              <w:szCs w:val="40"/>
              <w:lang w:val="fr-CH"/>
            </w:rPr>
          </w:pPr>
          <w:r>
            <w:rPr>
              <w:noProof/>
              <w:lang w:eastAsia="it-IT"/>
            </w:rPr>
            <w:drawing>
              <wp:anchor distT="0" distB="0" distL="114300" distR="114300" simplePos="0" relativeHeight="251657728" behindDoc="0" locked="0" layoutInCell="1" allowOverlap="1">
                <wp:simplePos x="0" y="0"/>
                <wp:positionH relativeFrom="margin">
                  <wp:posOffset>44450</wp:posOffset>
                </wp:positionH>
                <wp:positionV relativeFrom="margin">
                  <wp:posOffset>635</wp:posOffset>
                </wp:positionV>
                <wp:extent cx="828040" cy="828040"/>
                <wp:effectExtent l="19050" t="0" r="0" b="0"/>
                <wp:wrapSquare wrapText="bothSides"/>
                <wp:docPr id="3" name="Immagine 1" descr="ppr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d_logo"/>
                        <pic:cNvPicPr>
                          <a:picLocks noChangeAspect="1" noChangeArrowheads="1"/>
                        </pic:cNvPicPr>
                      </pic:nvPicPr>
                      <pic:blipFill>
                        <a:blip r:embed="rId3"/>
                        <a:srcRect/>
                        <a:stretch>
                          <a:fillRect/>
                        </a:stretch>
                      </pic:blipFill>
                      <pic:spPr bwMode="auto">
                        <a:xfrm>
                          <a:off x="0" y="0"/>
                          <a:ext cx="828040" cy="828040"/>
                        </a:xfrm>
                        <a:prstGeom prst="rect">
                          <a:avLst/>
                        </a:prstGeom>
                        <a:noFill/>
                        <a:ln w="9525">
                          <a:noFill/>
                          <a:miter lim="800000"/>
                          <a:headEnd/>
                          <a:tailEnd/>
                        </a:ln>
                      </pic:spPr>
                    </pic:pic>
                  </a:graphicData>
                </a:graphic>
              </wp:anchor>
            </w:drawing>
          </w:r>
        </w:p>
      </w:tc>
    </w:tr>
  </w:tbl>
  <w:p w:rsidR="001D4F3F" w:rsidRDefault="001D4F3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743DB"/>
    <w:multiLevelType w:val="hybridMultilevel"/>
    <w:tmpl w:val="EFBA71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51E66E9"/>
    <w:multiLevelType w:val="hybridMultilevel"/>
    <w:tmpl w:val="8E2CA69A"/>
    <w:lvl w:ilvl="0" w:tplc="899EEBAA">
      <w:start w:val="10"/>
      <w:numFmt w:val="bullet"/>
      <w:lvlText w:val="-"/>
      <w:lvlJc w:val="left"/>
      <w:pPr>
        <w:ind w:left="360" w:hanging="360"/>
      </w:pPr>
      <w:rPr>
        <w:rFonts w:ascii="Arial" w:eastAsia="Calibri"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15481A80"/>
    <w:multiLevelType w:val="hybridMultilevel"/>
    <w:tmpl w:val="567077AC"/>
    <w:lvl w:ilvl="0" w:tplc="BA3C1B5E">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18D83A03"/>
    <w:multiLevelType w:val="multilevel"/>
    <w:tmpl w:val="DF683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AF7F54"/>
    <w:multiLevelType w:val="hybridMultilevel"/>
    <w:tmpl w:val="DEE6D5B8"/>
    <w:lvl w:ilvl="0" w:tplc="2E445E24">
      <w:start w:val="1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390125B"/>
    <w:multiLevelType w:val="hybridMultilevel"/>
    <w:tmpl w:val="8D0CB1A8"/>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532357E"/>
    <w:multiLevelType w:val="hybridMultilevel"/>
    <w:tmpl w:val="E68041C6"/>
    <w:lvl w:ilvl="0" w:tplc="0410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570649C"/>
    <w:multiLevelType w:val="multilevel"/>
    <w:tmpl w:val="1EE0B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003680"/>
    <w:multiLevelType w:val="hybridMultilevel"/>
    <w:tmpl w:val="0180049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9B53E10"/>
    <w:multiLevelType w:val="hybridMultilevel"/>
    <w:tmpl w:val="1896713A"/>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02D4C06"/>
    <w:multiLevelType w:val="hybridMultilevel"/>
    <w:tmpl w:val="F06AC4D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6831BE1"/>
    <w:multiLevelType w:val="hybridMultilevel"/>
    <w:tmpl w:val="2DB27EBE"/>
    <w:lvl w:ilvl="0" w:tplc="E8AE1F18">
      <w:start w:val="15"/>
      <w:numFmt w:val="bullet"/>
      <w:lvlText w:val="-"/>
      <w:lvlJc w:val="left"/>
      <w:pPr>
        <w:ind w:left="644" w:hanging="360"/>
      </w:pPr>
      <w:rPr>
        <w:rFonts w:ascii="Arial" w:eastAsia="Arial Unicode M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6F84010"/>
    <w:multiLevelType w:val="multilevel"/>
    <w:tmpl w:val="F468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9E094A"/>
    <w:multiLevelType w:val="multilevel"/>
    <w:tmpl w:val="F7AC1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3"/>
  </w:num>
  <w:num w:numId="3">
    <w:abstractNumId w:val="7"/>
  </w:num>
  <w:num w:numId="4">
    <w:abstractNumId w:val="12"/>
  </w:num>
  <w:num w:numId="5">
    <w:abstractNumId w:val="2"/>
  </w:num>
  <w:num w:numId="6">
    <w:abstractNumId w:val="6"/>
  </w:num>
  <w:num w:numId="7">
    <w:abstractNumId w:val="11"/>
  </w:num>
  <w:num w:numId="8">
    <w:abstractNumId w:val="1"/>
  </w:num>
  <w:num w:numId="9">
    <w:abstractNumId w:val="10"/>
  </w:num>
  <w:num w:numId="10">
    <w:abstractNumId w:val="9"/>
  </w:num>
  <w:num w:numId="11">
    <w:abstractNumId w:val="5"/>
  </w:num>
  <w:num w:numId="12">
    <w:abstractNumId w:val="0"/>
  </w:num>
  <w:num w:numId="13">
    <w:abstractNumId w:val="4"/>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rsids>
    <w:rsidRoot w:val="003A1720"/>
    <w:rsid w:val="00004BE7"/>
    <w:rsid w:val="00010144"/>
    <w:rsid w:val="00016F5D"/>
    <w:rsid w:val="000345D7"/>
    <w:rsid w:val="00053A1B"/>
    <w:rsid w:val="00054D4F"/>
    <w:rsid w:val="00074D36"/>
    <w:rsid w:val="00077C13"/>
    <w:rsid w:val="000826F6"/>
    <w:rsid w:val="00083929"/>
    <w:rsid w:val="000925C6"/>
    <w:rsid w:val="000B070E"/>
    <w:rsid w:val="000B3636"/>
    <w:rsid w:val="000C259B"/>
    <w:rsid w:val="000D0DCD"/>
    <w:rsid w:val="000D6001"/>
    <w:rsid w:val="000E662D"/>
    <w:rsid w:val="001004BA"/>
    <w:rsid w:val="001937BC"/>
    <w:rsid w:val="001D4F3F"/>
    <w:rsid w:val="001F205E"/>
    <w:rsid w:val="002448E8"/>
    <w:rsid w:val="0024651C"/>
    <w:rsid w:val="002622A3"/>
    <w:rsid w:val="00262709"/>
    <w:rsid w:val="0027332A"/>
    <w:rsid w:val="002757B0"/>
    <w:rsid w:val="0029013A"/>
    <w:rsid w:val="002A0E58"/>
    <w:rsid w:val="002A20F3"/>
    <w:rsid w:val="002B19FD"/>
    <w:rsid w:val="002B4AEA"/>
    <w:rsid w:val="002B661E"/>
    <w:rsid w:val="002C2DC2"/>
    <w:rsid w:val="002C5DBB"/>
    <w:rsid w:val="002F3910"/>
    <w:rsid w:val="00327702"/>
    <w:rsid w:val="00331197"/>
    <w:rsid w:val="00345E80"/>
    <w:rsid w:val="00361ABB"/>
    <w:rsid w:val="00365500"/>
    <w:rsid w:val="00367771"/>
    <w:rsid w:val="003722AC"/>
    <w:rsid w:val="00380CFA"/>
    <w:rsid w:val="00381E35"/>
    <w:rsid w:val="00392DD6"/>
    <w:rsid w:val="003933A8"/>
    <w:rsid w:val="003A1720"/>
    <w:rsid w:val="003B06D8"/>
    <w:rsid w:val="003B2933"/>
    <w:rsid w:val="003B4694"/>
    <w:rsid w:val="003C67D1"/>
    <w:rsid w:val="003E2AE0"/>
    <w:rsid w:val="003F3902"/>
    <w:rsid w:val="004035D7"/>
    <w:rsid w:val="00427888"/>
    <w:rsid w:val="00435ABA"/>
    <w:rsid w:val="004520D4"/>
    <w:rsid w:val="0049402D"/>
    <w:rsid w:val="004D620D"/>
    <w:rsid w:val="004D6AB7"/>
    <w:rsid w:val="004E0F92"/>
    <w:rsid w:val="004E2712"/>
    <w:rsid w:val="004F2EF0"/>
    <w:rsid w:val="00505E71"/>
    <w:rsid w:val="0051261B"/>
    <w:rsid w:val="00515521"/>
    <w:rsid w:val="00522B62"/>
    <w:rsid w:val="00562408"/>
    <w:rsid w:val="005656C5"/>
    <w:rsid w:val="005722B1"/>
    <w:rsid w:val="0060557F"/>
    <w:rsid w:val="00607F6E"/>
    <w:rsid w:val="00611A0D"/>
    <w:rsid w:val="006163C0"/>
    <w:rsid w:val="006275A7"/>
    <w:rsid w:val="00634995"/>
    <w:rsid w:val="00634C86"/>
    <w:rsid w:val="0064156F"/>
    <w:rsid w:val="00643B4C"/>
    <w:rsid w:val="006468D8"/>
    <w:rsid w:val="00656CC6"/>
    <w:rsid w:val="0066504B"/>
    <w:rsid w:val="006734DF"/>
    <w:rsid w:val="006746B4"/>
    <w:rsid w:val="00691594"/>
    <w:rsid w:val="006956BD"/>
    <w:rsid w:val="00695F61"/>
    <w:rsid w:val="006A0AEF"/>
    <w:rsid w:val="006D559C"/>
    <w:rsid w:val="006E0CBA"/>
    <w:rsid w:val="00712C68"/>
    <w:rsid w:val="00732BB8"/>
    <w:rsid w:val="0075184D"/>
    <w:rsid w:val="0075288B"/>
    <w:rsid w:val="007532BA"/>
    <w:rsid w:val="00755A7C"/>
    <w:rsid w:val="00762728"/>
    <w:rsid w:val="007C0BAA"/>
    <w:rsid w:val="007D4962"/>
    <w:rsid w:val="007E39DF"/>
    <w:rsid w:val="007E6BA4"/>
    <w:rsid w:val="0080629D"/>
    <w:rsid w:val="00823861"/>
    <w:rsid w:val="0082755E"/>
    <w:rsid w:val="00832710"/>
    <w:rsid w:val="0083522E"/>
    <w:rsid w:val="00840BA5"/>
    <w:rsid w:val="00851842"/>
    <w:rsid w:val="00867599"/>
    <w:rsid w:val="008B047F"/>
    <w:rsid w:val="008C04D7"/>
    <w:rsid w:val="008D1BB8"/>
    <w:rsid w:val="0090331B"/>
    <w:rsid w:val="009071F1"/>
    <w:rsid w:val="00910FCB"/>
    <w:rsid w:val="00934A76"/>
    <w:rsid w:val="00941CB3"/>
    <w:rsid w:val="00975017"/>
    <w:rsid w:val="009866B3"/>
    <w:rsid w:val="009A06E8"/>
    <w:rsid w:val="009B3054"/>
    <w:rsid w:val="009B7D98"/>
    <w:rsid w:val="00A03A58"/>
    <w:rsid w:val="00A13FED"/>
    <w:rsid w:val="00A15855"/>
    <w:rsid w:val="00A34D12"/>
    <w:rsid w:val="00A3605E"/>
    <w:rsid w:val="00A42422"/>
    <w:rsid w:val="00A45D1A"/>
    <w:rsid w:val="00A501B9"/>
    <w:rsid w:val="00A63823"/>
    <w:rsid w:val="00A63EFC"/>
    <w:rsid w:val="00A763D1"/>
    <w:rsid w:val="00A76EB2"/>
    <w:rsid w:val="00A87C6C"/>
    <w:rsid w:val="00A90F50"/>
    <w:rsid w:val="00AB3330"/>
    <w:rsid w:val="00AE411B"/>
    <w:rsid w:val="00AF25A6"/>
    <w:rsid w:val="00B00147"/>
    <w:rsid w:val="00B010B8"/>
    <w:rsid w:val="00B05F97"/>
    <w:rsid w:val="00B06690"/>
    <w:rsid w:val="00B30048"/>
    <w:rsid w:val="00B32588"/>
    <w:rsid w:val="00B61D2E"/>
    <w:rsid w:val="00B719B2"/>
    <w:rsid w:val="00B854FE"/>
    <w:rsid w:val="00B94157"/>
    <w:rsid w:val="00BC6CE4"/>
    <w:rsid w:val="00BD165E"/>
    <w:rsid w:val="00BF4194"/>
    <w:rsid w:val="00BF5634"/>
    <w:rsid w:val="00C059F9"/>
    <w:rsid w:val="00C35D22"/>
    <w:rsid w:val="00C43746"/>
    <w:rsid w:val="00C552C8"/>
    <w:rsid w:val="00C63C64"/>
    <w:rsid w:val="00C935E6"/>
    <w:rsid w:val="00CB0A0E"/>
    <w:rsid w:val="00CB38C3"/>
    <w:rsid w:val="00CF4619"/>
    <w:rsid w:val="00CF75B2"/>
    <w:rsid w:val="00D4385B"/>
    <w:rsid w:val="00D63272"/>
    <w:rsid w:val="00D72C44"/>
    <w:rsid w:val="00D922E9"/>
    <w:rsid w:val="00DE134E"/>
    <w:rsid w:val="00E04979"/>
    <w:rsid w:val="00E35605"/>
    <w:rsid w:val="00E40BF9"/>
    <w:rsid w:val="00E4630A"/>
    <w:rsid w:val="00E52F46"/>
    <w:rsid w:val="00E5459E"/>
    <w:rsid w:val="00E674EA"/>
    <w:rsid w:val="00EA3A06"/>
    <w:rsid w:val="00EB56EC"/>
    <w:rsid w:val="00EE5B21"/>
    <w:rsid w:val="00F028B5"/>
    <w:rsid w:val="00F0453B"/>
    <w:rsid w:val="00F24937"/>
    <w:rsid w:val="00F85472"/>
    <w:rsid w:val="00F95093"/>
    <w:rsid w:val="00F97FB4"/>
    <w:rsid w:val="00FC3A76"/>
    <w:rsid w:val="00FC64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5605"/>
    <w:pPr>
      <w:spacing w:after="200" w:line="276" w:lineRule="auto"/>
    </w:pPr>
    <w:rPr>
      <w:sz w:val="22"/>
      <w:szCs w:val="22"/>
      <w:lang w:val="en-GB" w:eastAsia="en-US"/>
    </w:rPr>
  </w:style>
  <w:style w:type="paragraph" w:styleId="Titolo1">
    <w:name w:val="heading 1"/>
    <w:basedOn w:val="Normale"/>
    <w:link w:val="Titolo1Carattere"/>
    <w:uiPriority w:val="9"/>
    <w:qFormat/>
    <w:rsid w:val="003A1720"/>
    <w:pPr>
      <w:spacing w:before="100" w:beforeAutospacing="1" w:after="100" w:afterAutospacing="1" w:line="240" w:lineRule="auto"/>
      <w:outlineLvl w:val="0"/>
    </w:pPr>
    <w:rPr>
      <w:rFonts w:ascii="Times New Roman" w:eastAsia="Times New Roman" w:hAnsi="Times New Roman"/>
      <w:b/>
      <w:bCs/>
      <w:kern w:val="36"/>
      <w:sz w:val="48"/>
      <w:szCs w:val="48"/>
      <w:lang w:val="sl-SI" w:eastAsia="sl-SI"/>
    </w:rPr>
  </w:style>
  <w:style w:type="paragraph" w:styleId="Titolo2">
    <w:name w:val="heading 2"/>
    <w:basedOn w:val="Normale"/>
    <w:link w:val="Titolo2Carattere"/>
    <w:uiPriority w:val="9"/>
    <w:qFormat/>
    <w:rsid w:val="003A1720"/>
    <w:pPr>
      <w:spacing w:before="100" w:beforeAutospacing="1" w:after="100" w:afterAutospacing="1" w:line="240" w:lineRule="auto"/>
      <w:outlineLvl w:val="1"/>
    </w:pPr>
    <w:rPr>
      <w:rFonts w:ascii="Times New Roman" w:eastAsia="Times New Roman" w:hAnsi="Times New Roman"/>
      <w:b/>
      <w:bCs/>
      <w:sz w:val="36"/>
      <w:szCs w:val="36"/>
      <w:lang w:val="sl-SI" w:eastAsia="sl-SI"/>
    </w:rPr>
  </w:style>
  <w:style w:type="paragraph" w:styleId="Titolo3">
    <w:name w:val="heading 3"/>
    <w:basedOn w:val="Normale"/>
    <w:next w:val="Normale"/>
    <w:link w:val="Titolo3Carattere"/>
    <w:uiPriority w:val="9"/>
    <w:semiHidden/>
    <w:unhideWhenUsed/>
    <w:qFormat/>
    <w:rsid w:val="003A1720"/>
    <w:pPr>
      <w:keepNext/>
      <w:keepLines/>
      <w:spacing w:before="200" w:after="0"/>
      <w:outlineLvl w:val="2"/>
    </w:pPr>
    <w:rPr>
      <w:rFonts w:ascii="Cambria" w:eastAsia="Times New Roman" w:hAnsi="Cambria"/>
      <w:b/>
      <w:b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A1720"/>
    <w:rPr>
      <w:rFonts w:ascii="Times New Roman" w:eastAsia="Times New Roman" w:hAnsi="Times New Roman" w:cs="Times New Roman"/>
      <w:b/>
      <w:bCs/>
      <w:kern w:val="36"/>
      <w:sz w:val="48"/>
      <w:szCs w:val="48"/>
      <w:lang w:eastAsia="sl-SI"/>
    </w:rPr>
  </w:style>
  <w:style w:type="character" w:customStyle="1" w:styleId="Titolo2Carattere">
    <w:name w:val="Titolo 2 Carattere"/>
    <w:basedOn w:val="Carpredefinitoparagrafo"/>
    <w:link w:val="Titolo2"/>
    <w:uiPriority w:val="9"/>
    <w:rsid w:val="003A1720"/>
    <w:rPr>
      <w:rFonts w:ascii="Times New Roman" w:eastAsia="Times New Roman" w:hAnsi="Times New Roman" w:cs="Times New Roman"/>
      <w:b/>
      <w:bCs/>
      <w:sz w:val="36"/>
      <w:szCs w:val="36"/>
      <w:lang w:eastAsia="sl-SI"/>
    </w:rPr>
  </w:style>
  <w:style w:type="paragraph" w:styleId="NormaleWeb">
    <w:name w:val="Normal (Web)"/>
    <w:basedOn w:val="Normale"/>
    <w:uiPriority w:val="99"/>
    <w:semiHidden/>
    <w:unhideWhenUsed/>
    <w:rsid w:val="003A1720"/>
    <w:pPr>
      <w:spacing w:before="100" w:beforeAutospacing="1" w:after="100" w:afterAutospacing="1" w:line="240" w:lineRule="auto"/>
    </w:pPr>
    <w:rPr>
      <w:rFonts w:ascii="Times New Roman" w:eastAsia="Times New Roman" w:hAnsi="Times New Roman"/>
      <w:sz w:val="24"/>
      <w:szCs w:val="24"/>
      <w:lang w:val="sl-SI" w:eastAsia="sl-SI"/>
    </w:rPr>
  </w:style>
  <w:style w:type="character" w:styleId="Collegamentoipertestuale">
    <w:name w:val="Hyperlink"/>
    <w:basedOn w:val="Carpredefinitoparagrafo"/>
    <w:unhideWhenUsed/>
    <w:rsid w:val="003A1720"/>
    <w:rPr>
      <w:color w:val="0000FF"/>
      <w:u w:val="single"/>
    </w:rPr>
  </w:style>
  <w:style w:type="character" w:customStyle="1" w:styleId="Titolo3Carattere">
    <w:name w:val="Titolo 3 Carattere"/>
    <w:basedOn w:val="Carpredefinitoparagrafo"/>
    <w:link w:val="Titolo3"/>
    <w:uiPriority w:val="9"/>
    <w:semiHidden/>
    <w:rsid w:val="003A1720"/>
    <w:rPr>
      <w:rFonts w:ascii="Cambria" w:eastAsia="Times New Roman" w:hAnsi="Cambria" w:cs="Times New Roman"/>
      <w:b/>
      <w:bCs/>
      <w:color w:val="4F81BD"/>
      <w:lang w:val="en-GB"/>
    </w:rPr>
  </w:style>
  <w:style w:type="character" w:customStyle="1" w:styleId="post-author">
    <w:name w:val="post-author"/>
    <w:basedOn w:val="Carpredefinitoparagrafo"/>
    <w:rsid w:val="003A1720"/>
  </w:style>
  <w:style w:type="character" w:customStyle="1" w:styleId="fn">
    <w:name w:val="fn"/>
    <w:basedOn w:val="Carpredefinitoparagrafo"/>
    <w:rsid w:val="003A1720"/>
  </w:style>
  <w:style w:type="character" w:customStyle="1" w:styleId="post-timestamp">
    <w:name w:val="post-timestamp"/>
    <w:basedOn w:val="Carpredefinitoparagrafo"/>
    <w:rsid w:val="003A1720"/>
  </w:style>
  <w:style w:type="character" w:customStyle="1" w:styleId="post-labels">
    <w:name w:val="post-labels"/>
    <w:basedOn w:val="Carpredefinitoparagrafo"/>
    <w:rsid w:val="003A1720"/>
  </w:style>
  <w:style w:type="character" w:customStyle="1" w:styleId="zippy">
    <w:name w:val="zippy"/>
    <w:basedOn w:val="Carpredefinitoparagrafo"/>
    <w:rsid w:val="003A1720"/>
  </w:style>
  <w:style w:type="character" w:customStyle="1" w:styleId="post-count">
    <w:name w:val="post-count"/>
    <w:basedOn w:val="Carpredefinitoparagrafo"/>
    <w:rsid w:val="003A1720"/>
  </w:style>
  <w:style w:type="paragraph" w:styleId="Testofumetto">
    <w:name w:val="Balloon Text"/>
    <w:basedOn w:val="Normale"/>
    <w:link w:val="TestofumettoCarattere"/>
    <w:uiPriority w:val="99"/>
    <w:semiHidden/>
    <w:unhideWhenUsed/>
    <w:rsid w:val="003A172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1720"/>
    <w:rPr>
      <w:rFonts w:ascii="Tahoma" w:hAnsi="Tahoma" w:cs="Tahoma"/>
      <w:sz w:val="16"/>
      <w:szCs w:val="16"/>
      <w:lang w:val="en-GB"/>
    </w:rPr>
  </w:style>
  <w:style w:type="paragraph" w:customStyle="1" w:styleId="post-metadata">
    <w:name w:val="post-metadata"/>
    <w:basedOn w:val="Normale"/>
    <w:rsid w:val="00832710"/>
    <w:pPr>
      <w:spacing w:before="100" w:beforeAutospacing="1" w:after="100" w:afterAutospacing="1" w:line="240" w:lineRule="auto"/>
    </w:pPr>
    <w:rPr>
      <w:rFonts w:ascii="Times New Roman" w:eastAsia="Times New Roman" w:hAnsi="Times New Roman"/>
      <w:sz w:val="24"/>
      <w:szCs w:val="24"/>
      <w:lang w:val="sl-SI" w:eastAsia="sl-SI"/>
    </w:rPr>
  </w:style>
  <w:style w:type="character" w:styleId="Enfasicorsivo">
    <w:name w:val="Emphasis"/>
    <w:basedOn w:val="Carpredefinitoparagrafo"/>
    <w:uiPriority w:val="20"/>
    <w:qFormat/>
    <w:rsid w:val="00832710"/>
    <w:rPr>
      <w:i/>
      <w:iCs/>
    </w:rPr>
  </w:style>
  <w:style w:type="paragraph" w:customStyle="1" w:styleId="Default">
    <w:name w:val="Default"/>
    <w:rsid w:val="003F3902"/>
    <w:pPr>
      <w:autoSpaceDE w:val="0"/>
      <w:autoSpaceDN w:val="0"/>
      <w:adjustRightInd w:val="0"/>
    </w:pPr>
    <w:rPr>
      <w:rFonts w:ascii="Arial" w:hAnsi="Arial" w:cs="Arial"/>
      <w:color w:val="000000"/>
      <w:sz w:val="24"/>
      <w:szCs w:val="24"/>
    </w:rPr>
  </w:style>
  <w:style w:type="paragraph" w:styleId="Corpodeltesto2">
    <w:name w:val="Body Text 2"/>
    <w:basedOn w:val="Normale"/>
    <w:link w:val="Corpodeltesto2Carattere"/>
    <w:rsid w:val="00016F5D"/>
    <w:pPr>
      <w:spacing w:after="120" w:line="480" w:lineRule="auto"/>
    </w:pPr>
    <w:rPr>
      <w:rFonts w:ascii="Times New Roman" w:hAnsi="Times New Roman"/>
      <w:sz w:val="24"/>
      <w:szCs w:val="24"/>
      <w:lang w:val="en-US"/>
    </w:rPr>
  </w:style>
  <w:style w:type="character" w:customStyle="1" w:styleId="Corpodeltesto2Carattere">
    <w:name w:val="Corpo del testo 2 Carattere"/>
    <w:basedOn w:val="Carpredefinitoparagrafo"/>
    <w:link w:val="Corpodeltesto2"/>
    <w:rsid w:val="00016F5D"/>
    <w:rPr>
      <w:rFonts w:ascii="Times New Roman" w:hAnsi="Times New Roman"/>
      <w:sz w:val="24"/>
      <w:szCs w:val="24"/>
      <w:lang w:val="en-US" w:eastAsia="en-US"/>
    </w:rPr>
  </w:style>
  <w:style w:type="paragraph" w:styleId="Testonotaapidipagina">
    <w:name w:val="footnote text"/>
    <w:basedOn w:val="Normale"/>
    <w:link w:val="TestonotaapidipaginaCarattere"/>
    <w:rsid w:val="00016F5D"/>
    <w:pPr>
      <w:widowControl w:val="0"/>
      <w:suppressAutoHyphens/>
      <w:spacing w:after="0" w:line="240" w:lineRule="auto"/>
    </w:pPr>
    <w:rPr>
      <w:rFonts w:ascii="Times New Roman" w:eastAsia="Arial Unicode MS" w:hAnsi="Times New Roman" w:cs="Tahoma"/>
      <w:kern w:val="1"/>
      <w:sz w:val="20"/>
      <w:szCs w:val="20"/>
      <w:lang w:val="it-IT" w:eastAsia="ar-SA"/>
    </w:rPr>
  </w:style>
  <w:style w:type="character" w:customStyle="1" w:styleId="TestonotaapidipaginaCarattere">
    <w:name w:val="Testo nota a piè di pagina Carattere"/>
    <w:basedOn w:val="Carpredefinitoparagrafo"/>
    <w:link w:val="Testonotaapidipagina"/>
    <w:rsid w:val="00016F5D"/>
    <w:rPr>
      <w:rFonts w:ascii="Times New Roman" w:eastAsia="Arial Unicode MS" w:hAnsi="Times New Roman" w:cs="Tahoma"/>
      <w:kern w:val="1"/>
      <w:lang w:eastAsia="ar-SA"/>
    </w:rPr>
  </w:style>
  <w:style w:type="character" w:styleId="Rimandonotaapidipagina">
    <w:name w:val="footnote reference"/>
    <w:basedOn w:val="Carpredefinitoparagrafo"/>
    <w:rsid w:val="00016F5D"/>
    <w:rPr>
      <w:vertAlign w:val="superscript"/>
    </w:rPr>
  </w:style>
  <w:style w:type="paragraph" w:styleId="Corpodeltesto">
    <w:name w:val="Body Text"/>
    <w:basedOn w:val="Normale"/>
    <w:link w:val="CorpodeltestoCarattere"/>
    <w:rsid w:val="00F028B5"/>
    <w:pPr>
      <w:widowControl w:val="0"/>
      <w:suppressAutoHyphens/>
      <w:spacing w:after="120" w:line="240" w:lineRule="auto"/>
    </w:pPr>
    <w:rPr>
      <w:rFonts w:ascii="Times New Roman" w:eastAsia="Arial Unicode MS" w:hAnsi="Times New Roman" w:cs="Tahoma"/>
      <w:kern w:val="1"/>
      <w:sz w:val="24"/>
      <w:szCs w:val="24"/>
      <w:lang w:val="it-IT" w:eastAsia="ar-SA"/>
    </w:rPr>
  </w:style>
  <w:style w:type="character" w:customStyle="1" w:styleId="CorpodeltestoCarattere">
    <w:name w:val="Corpo del testo Carattere"/>
    <w:basedOn w:val="Carpredefinitoparagrafo"/>
    <w:link w:val="Corpodeltesto"/>
    <w:rsid w:val="00F028B5"/>
    <w:rPr>
      <w:rFonts w:ascii="Times New Roman" w:eastAsia="Arial Unicode MS" w:hAnsi="Times New Roman" w:cs="Tahoma"/>
      <w:kern w:val="1"/>
      <w:sz w:val="24"/>
      <w:szCs w:val="24"/>
      <w:lang w:eastAsia="ar-SA"/>
    </w:rPr>
  </w:style>
  <w:style w:type="paragraph" w:styleId="Intestazione">
    <w:name w:val="header"/>
    <w:basedOn w:val="Normale"/>
    <w:link w:val="IntestazioneCarattere"/>
    <w:unhideWhenUsed/>
    <w:rsid w:val="000925C6"/>
    <w:pPr>
      <w:tabs>
        <w:tab w:val="center" w:pos="4819"/>
        <w:tab w:val="right" w:pos="9638"/>
      </w:tabs>
    </w:pPr>
  </w:style>
  <w:style w:type="character" w:customStyle="1" w:styleId="IntestazioneCarattere">
    <w:name w:val="Intestazione Carattere"/>
    <w:basedOn w:val="Carpredefinitoparagrafo"/>
    <w:link w:val="Intestazione"/>
    <w:rsid w:val="000925C6"/>
    <w:rPr>
      <w:sz w:val="22"/>
      <w:szCs w:val="22"/>
      <w:lang w:val="en-GB" w:eastAsia="en-US"/>
    </w:rPr>
  </w:style>
  <w:style w:type="paragraph" w:styleId="Pidipagina">
    <w:name w:val="footer"/>
    <w:basedOn w:val="Normale"/>
    <w:link w:val="PidipaginaCarattere"/>
    <w:uiPriority w:val="99"/>
    <w:unhideWhenUsed/>
    <w:rsid w:val="000925C6"/>
    <w:pPr>
      <w:tabs>
        <w:tab w:val="center" w:pos="4819"/>
        <w:tab w:val="right" w:pos="9638"/>
      </w:tabs>
    </w:pPr>
  </w:style>
  <w:style w:type="character" w:customStyle="1" w:styleId="PidipaginaCarattere">
    <w:name w:val="Piè di pagina Carattere"/>
    <w:basedOn w:val="Carpredefinitoparagrafo"/>
    <w:link w:val="Pidipagina"/>
    <w:uiPriority w:val="99"/>
    <w:rsid w:val="000925C6"/>
    <w:rPr>
      <w:sz w:val="22"/>
      <w:szCs w:val="22"/>
      <w:lang w:val="en-GB" w:eastAsia="en-US"/>
    </w:rPr>
  </w:style>
  <w:style w:type="paragraph" w:customStyle="1" w:styleId="Contenutotabella">
    <w:name w:val="Contenuto tabella"/>
    <w:basedOn w:val="Normale"/>
    <w:rsid w:val="000925C6"/>
    <w:pPr>
      <w:widowControl w:val="0"/>
      <w:suppressLineNumbers/>
      <w:suppressAutoHyphens/>
      <w:spacing w:after="0" w:line="240" w:lineRule="auto"/>
    </w:pPr>
    <w:rPr>
      <w:rFonts w:ascii="Times New Roman" w:eastAsia="Arial Unicode MS" w:hAnsi="Times New Roman" w:cs="Tahoma"/>
      <w:kern w:val="1"/>
      <w:sz w:val="24"/>
      <w:szCs w:val="24"/>
      <w:lang w:val="it-IT" w:eastAsia="ar-SA"/>
    </w:rPr>
  </w:style>
  <w:style w:type="paragraph" w:styleId="Paragrafoelenco">
    <w:name w:val="List Paragraph"/>
    <w:basedOn w:val="Normale"/>
    <w:uiPriority w:val="34"/>
    <w:qFormat/>
    <w:rsid w:val="006A0AEF"/>
    <w:pPr>
      <w:ind w:left="708"/>
    </w:pPr>
  </w:style>
  <w:style w:type="paragraph" w:styleId="Firma">
    <w:name w:val="Signature"/>
    <w:basedOn w:val="Normale"/>
    <w:link w:val="FirmaCarattere"/>
    <w:rsid w:val="00010144"/>
    <w:pPr>
      <w:spacing w:after="0" w:line="240" w:lineRule="auto"/>
    </w:pPr>
    <w:rPr>
      <w:rFonts w:ascii="Times New Roman" w:eastAsia="Times New Roman" w:hAnsi="Times New Roman"/>
      <w:sz w:val="24"/>
      <w:szCs w:val="24"/>
      <w:lang w:val="en-US"/>
    </w:rPr>
  </w:style>
  <w:style w:type="character" w:customStyle="1" w:styleId="FirmaCarattere">
    <w:name w:val="Firma Carattere"/>
    <w:basedOn w:val="Carpredefinitoparagrafo"/>
    <w:link w:val="Firma"/>
    <w:rsid w:val="00010144"/>
    <w:rPr>
      <w:rFonts w:ascii="Times New Roman" w:eastAsia="Times New Roman" w:hAnsi="Times New Roman"/>
      <w:sz w:val="24"/>
      <w:szCs w:val="24"/>
      <w:lang w:val="en-US" w:eastAsia="en-US"/>
    </w:rPr>
  </w:style>
  <w:style w:type="character" w:styleId="Rimandocommento">
    <w:name w:val="annotation reference"/>
    <w:basedOn w:val="Carpredefinitoparagrafo"/>
    <w:uiPriority w:val="99"/>
    <w:semiHidden/>
    <w:unhideWhenUsed/>
    <w:rsid w:val="0082755E"/>
    <w:rPr>
      <w:sz w:val="16"/>
      <w:szCs w:val="16"/>
    </w:rPr>
  </w:style>
  <w:style w:type="paragraph" w:styleId="Testocommento">
    <w:name w:val="annotation text"/>
    <w:basedOn w:val="Normale"/>
    <w:link w:val="TestocommentoCarattere"/>
    <w:uiPriority w:val="99"/>
    <w:semiHidden/>
    <w:unhideWhenUsed/>
    <w:rsid w:val="0082755E"/>
    <w:rPr>
      <w:sz w:val="20"/>
      <w:szCs w:val="20"/>
    </w:rPr>
  </w:style>
  <w:style w:type="character" w:customStyle="1" w:styleId="TestocommentoCarattere">
    <w:name w:val="Testo commento Carattere"/>
    <w:basedOn w:val="Carpredefinitoparagrafo"/>
    <w:link w:val="Testocommento"/>
    <w:uiPriority w:val="99"/>
    <w:semiHidden/>
    <w:rsid w:val="0082755E"/>
    <w:rPr>
      <w:lang w:val="en-GB" w:eastAsia="en-US"/>
    </w:rPr>
  </w:style>
  <w:style w:type="paragraph" w:styleId="Soggettocommento">
    <w:name w:val="annotation subject"/>
    <w:basedOn w:val="Testocommento"/>
    <w:next w:val="Testocommento"/>
    <w:link w:val="SoggettocommentoCarattere"/>
    <w:uiPriority w:val="99"/>
    <w:semiHidden/>
    <w:unhideWhenUsed/>
    <w:rsid w:val="0082755E"/>
    <w:rPr>
      <w:b/>
      <w:bCs/>
    </w:rPr>
  </w:style>
  <w:style w:type="character" w:customStyle="1" w:styleId="SoggettocommentoCarattere">
    <w:name w:val="Soggetto commento Carattere"/>
    <w:basedOn w:val="TestocommentoCarattere"/>
    <w:link w:val="Soggettocommento"/>
    <w:uiPriority w:val="99"/>
    <w:semiHidden/>
    <w:rsid w:val="0082755E"/>
    <w:rPr>
      <w:b/>
      <w:bCs/>
    </w:rPr>
  </w:style>
</w:styles>
</file>

<file path=word/webSettings.xml><?xml version="1.0" encoding="utf-8"?>
<w:webSettings xmlns:r="http://schemas.openxmlformats.org/officeDocument/2006/relationships" xmlns:w="http://schemas.openxmlformats.org/wordprocessingml/2006/main">
  <w:divs>
    <w:div w:id="176578920">
      <w:bodyDiv w:val="1"/>
      <w:marLeft w:val="0"/>
      <w:marRight w:val="0"/>
      <w:marTop w:val="0"/>
      <w:marBottom w:val="0"/>
      <w:divBdr>
        <w:top w:val="none" w:sz="0" w:space="0" w:color="auto"/>
        <w:left w:val="none" w:sz="0" w:space="0" w:color="auto"/>
        <w:bottom w:val="none" w:sz="0" w:space="0" w:color="auto"/>
        <w:right w:val="none" w:sz="0" w:space="0" w:color="auto"/>
      </w:divBdr>
    </w:div>
    <w:div w:id="331832655">
      <w:bodyDiv w:val="1"/>
      <w:marLeft w:val="0"/>
      <w:marRight w:val="0"/>
      <w:marTop w:val="0"/>
      <w:marBottom w:val="0"/>
      <w:divBdr>
        <w:top w:val="none" w:sz="0" w:space="0" w:color="auto"/>
        <w:left w:val="none" w:sz="0" w:space="0" w:color="auto"/>
        <w:bottom w:val="none" w:sz="0" w:space="0" w:color="auto"/>
        <w:right w:val="none" w:sz="0" w:space="0" w:color="auto"/>
      </w:divBdr>
      <w:divsChild>
        <w:div w:id="517548063">
          <w:marLeft w:val="0"/>
          <w:marRight w:val="0"/>
          <w:marTop w:val="0"/>
          <w:marBottom w:val="0"/>
          <w:divBdr>
            <w:top w:val="none" w:sz="0" w:space="0" w:color="auto"/>
            <w:left w:val="none" w:sz="0" w:space="0" w:color="auto"/>
            <w:bottom w:val="none" w:sz="0" w:space="0" w:color="auto"/>
            <w:right w:val="none" w:sz="0" w:space="0" w:color="auto"/>
          </w:divBdr>
        </w:div>
        <w:div w:id="1611283274">
          <w:marLeft w:val="0"/>
          <w:marRight w:val="0"/>
          <w:marTop w:val="0"/>
          <w:marBottom w:val="0"/>
          <w:divBdr>
            <w:top w:val="none" w:sz="0" w:space="0" w:color="auto"/>
            <w:left w:val="none" w:sz="0" w:space="0" w:color="auto"/>
            <w:bottom w:val="none" w:sz="0" w:space="0" w:color="auto"/>
            <w:right w:val="none" w:sz="0" w:space="0" w:color="auto"/>
          </w:divBdr>
          <w:divsChild>
            <w:div w:id="40831323">
              <w:marLeft w:val="0"/>
              <w:marRight w:val="0"/>
              <w:marTop w:val="0"/>
              <w:marBottom w:val="0"/>
              <w:divBdr>
                <w:top w:val="none" w:sz="0" w:space="0" w:color="auto"/>
                <w:left w:val="none" w:sz="0" w:space="0" w:color="auto"/>
                <w:bottom w:val="none" w:sz="0" w:space="0" w:color="auto"/>
                <w:right w:val="none" w:sz="0" w:space="0" w:color="auto"/>
              </w:divBdr>
            </w:div>
            <w:div w:id="7773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48476">
      <w:bodyDiv w:val="1"/>
      <w:marLeft w:val="0"/>
      <w:marRight w:val="0"/>
      <w:marTop w:val="0"/>
      <w:marBottom w:val="0"/>
      <w:divBdr>
        <w:top w:val="none" w:sz="0" w:space="0" w:color="auto"/>
        <w:left w:val="none" w:sz="0" w:space="0" w:color="auto"/>
        <w:bottom w:val="none" w:sz="0" w:space="0" w:color="auto"/>
        <w:right w:val="none" w:sz="0" w:space="0" w:color="auto"/>
      </w:divBdr>
      <w:divsChild>
        <w:div w:id="1212958523">
          <w:marLeft w:val="0"/>
          <w:marRight w:val="0"/>
          <w:marTop w:val="0"/>
          <w:marBottom w:val="0"/>
          <w:divBdr>
            <w:top w:val="none" w:sz="0" w:space="0" w:color="auto"/>
            <w:left w:val="none" w:sz="0" w:space="0" w:color="auto"/>
            <w:bottom w:val="none" w:sz="0" w:space="0" w:color="auto"/>
            <w:right w:val="none" w:sz="0" w:space="0" w:color="auto"/>
          </w:divBdr>
          <w:divsChild>
            <w:div w:id="832255025">
              <w:marLeft w:val="0"/>
              <w:marRight w:val="0"/>
              <w:marTop w:val="0"/>
              <w:marBottom w:val="0"/>
              <w:divBdr>
                <w:top w:val="none" w:sz="0" w:space="0" w:color="auto"/>
                <w:left w:val="none" w:sz="0" w:space="0" w:color="auto"/>
                <w:bottom w:val="none" w:sz="0" w:space="0" w:color="auto"/>
                <w:right w:val="none" w:sz="0" w:space="0" w:color="auto"/>
              </w:divBdr>
              <w:divsChild>
                <w:div w:id="944268590">
                  <w:marLeft w:val="0"/>
                  <w:marRight w:val="0"/>
                  <w:marTop w:val="0"/>
                  <w:marBottom w:val="0"/>
                  <w:divBdr>
                    <w:top w:val="none" w:sz="0" w:space="0" w:color="auto"/>
                    <w:left w:val="none" w:sz="0" w:space="0" w:color="auto"/>
                    <w:bottom w:val="none" w:sz="0" w:space="0" w:color="auto"/>
                    <w:right w:val="none" w:sz="0" w:space="0" w:color="auto"/>
                  </w:divBdr>
                  <w:divsChild>
                    <w:div w:id="805438040">
                      <w:marLeft w:val="0"/>
                      <w:marRight w:val="0"/>
                      <w:marTop w:val="0"/>
                      <w:marBottom w:val="0"/>
                      <w:divBdr>
                        <w:top w:val="none" w:sz="0" w:space="0" w:color="auto"/>
                        <w:left w:val="none" w:sz="0" w:space="0" w:color="auto"/>
                        <w:bottom w:val="none" w:sz="0" w:space="0" w:color="auto"/>
                        <w:right w:val="none" w:sz="0" w:space="0" w:color="auto"/>
                      </w:divBdr>
                      <w:divsChild>
                        <w:div w:id="413018006">
                          <w:marLeft w:val="0"/>
                          <w:marRight w:val="0"/>
                          <w:marTop w:val="0"/>
                          <w:marBottom w:val="0"/>
                          <w:divBdr>
                            <w:top w:val="none" w:sz="0" w:space="0" w:color="auto"/>
                            <w:left w:val="none" w:sz="0" w:space="0" w:color="auto"/>
                            <w:bottom w:val="none" w:sz="0" w:space="0" w:color="auto"/>
                            <w:right w:val="none" w:sz="0" w:space="0" w:color="auto"/>
                          </w:divBdr>
                          <w:divsChild>
                            <w:div w:id="290013840">
                              <w:marLeft w:val="0"/>
                              <w:marRight w:val="0"/>
                              <w:marTop w:val="0"/>
                              <w:marBottom w:val="0"/>
                              <w:divBdr>
                                <w:top w:val="none" w:sz="0" w:space="0" w:color="auto"/>
                                <w:left w:val="none" w:sz="0" w:space="0" w:color="auto"/>
                                <w:bottom w:val="none" w:sz="0" w:space="0" w:color="auto"/>
                                <w:right w:val="none" w:sz="0" w:space="0" w:color="auto"/>
                              </w:divBdr>
                              <w:divsChild>
                                <w:div w:id="101738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158269">
                      <w:marLeft w:val="0"/>
                      <w:marRight w:val="0"/>
                      <w:marTop w:val="0"/>
                      <w:marBottom w:val="0"/>
                      <w:divBdr>
                        <w:top w:val="none" w:sz="0" w:space="0" w:color="auto"/>
                        <w:left w:val="none" w:sz="0" w:space="0" w:color="auto"/>
                        <w:bottom w:val="none" w:sz="0" w:space="0" w:color="auto"/>
                        <w:right w:val="none" w:sz="0" w:space="0" w:color="auto"/>
                      </w:divBdr>
                      <w:divsChild>
                        <w:div w:id="5906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789917">
              <w:marLeft w:val="0"/>
              <w:marRight w:val="0"/>
              <w:marTop w:val="0"/>
              <w:marBottom w:val="0"/>
              <w:divBdr>
                <w:top w:val="none" w:sz="0" w:space="0" w:color="auto"/>
                <w:left w:val="none" w:sz="0" w:space="0" w:color="auto"/>
                <w:bottom w:val="none" w:sz="0" w:space="0" w:color="auto"/>
                <w:right w:val="none" w:sz="0" w:space="0" w:color="auto"/>
              </w:divBdr>
              <w:divsChild>
                <w:div w:id="372121631">
                  <w:marLeft w:val="0"/>
                  <w:marRight w:val="0"/>
                  <w:marTop w:val="0"/>
                  <w:marBottom w:val="0"/>
                  <w:divBdr>
                    <w:top w:val="none" w:sz="0" w:space="0" w:color="auto"/>
                    <w:left w:val="none" w:sz="0" w:space="0" w:color="auto"/>
                    <w:bottom w:val="none" w:sz="0" w:space="0" w:color="auto"/>
                    <w:right w:val="none" w:sz="0" w:space="0" w:color="auto"/>
                  </w:divBdr>
                  <w:divsChild>
                    <w:div w:id="1017731949">
                      <w:marLeft w:val="0"/>
                      <w:marRight w:val="0"/>
                      <w:marTop w:val="0"/>
                      <w:marBottom w:val="0"/>
                      <w:divBdr>
                        <w:top w:val="none" w:sz="0" w:space="0" w:color="auto"/>
                        <w:left w:val="none" w:sz="0" w:space="0" w:color="auto"/>
                        <w:bottom w:val="none" w:sz="0" w:space="0" w:color="auto"/>
                        <w:right w:val="none" w:sz="0" w:space="0" w:color="auto"/>
                      </w:divBdr>
                      <w:divsChild>
                        <w:div w:id="942956837">
                          <w:marLeft w:val="0"/>
                          <w:marRight w:val="0"/>
                          <w:marTop w:val="0"/>
                          <w:marBottom w:val="0"/>
                          <w:divBdr>
                            <w:top w:val="none" w:sz="0" w:space="0" w:color="auto"/>
                            <w:left w:val="none" w:sz="0" w:space="0" w:color="auto"/>
                            <w:bottom w:val="none" w:sz="0" w:space="0" w:color="auto"/>
                            <w:right w:val="none" w:sz="0" w:space="0" w:color="auto"/>
                          </w:divBdr>
                          <w:divsChild>
                            <w:div w:id="1488747480">
                              <w:marLeft w:val="0"/>
                              <w:marRight w:val="0"/>
                              <w:marTop w:val="0"/>
                              <w:marBottom w:val="0"/>
                              <w:divBdr>
                                <w:top w:val="none" w:sz="0" w:space="0" w:color="auto"/>
                                <w:left w:val="none" w:sz="0" w:space="0" w:color="auto"/>
                                <w:bottom w:val="none" w:sz="0" w:space="0" w:color="auto"/>
                                <w:right w:val="none" w:sz="0" w:space="0" w:color="auto"/>
                              </w:divBdr>
                              <w:divsChild>
                                <w:div w:id="1418819821">
                                  <w:marLeft w:val="0"/>
                                  <w:marRight w:val="0"/>
                                  <w:marTop w:val="0"/>
                                  <w:marBottom w:val="0"/>
                                  <w:divBdr>
                                    <w:top w:val="none" w:sz="0" w:space="0" w:color="auto"/>
                                    <w:left w:val="none" w:sz="0" w:space="0" w:color="auto"/>
                                    <w:bottom w:val="none" w:sz="0" w:space="0" w:color="auto"/>
                                    <w:right w:val="none" w:sz="0" w:space="0" w:color="auto"/>
                                  </w:divBdr>
                                  <w:divsChild>
                                    <w:div w:id="1108624224">
                                      <w:marLeft w:val="0"/>
                                      <w:marRight w:val="0"/>
                                      <w:marTop w:val="0"/>
                                      <w:marBottom w:val="0"/>
                                      <w:divBdr>
                                        <w:top w:val="none" w:sz="0" w:space="0" w:color="auto"/>
                                        <w:left w:val="none" w:sz="0" w:space="0" w:color="auto"/>
                                        <w:bottom w:val="none" w:sz="0" w:space="0" w:color="auto"/>
                                        <w:right w:val="none" w:sz="0" w:space="0" w:color="auto"/>
                                      </w:divBdr>
                                      <w:divsChild>
                                        <w:div w:id="547767953">
                                          <w:marLeft w:val="0"/>
                                          <w:marRight w:val="0"/>
                                          <w:marTop w:val="0"/>
                                          <w:marBottom w:val="0"/>
                                          <w:divBdr>
                                            <w:top w:val="none" w:sz="0" w:space="0" w:color="auto"/>
                                            <w:left w:val="none" w:sz="0" w:space="0" w:color="auto"/>
                                            <w:bottom w:val="none" w:sz="0" w:space="0" w:color="auto"/>
                                            <w:right w:val="none" w:sz="0" w:space="0" w:color="auto"/>
                                          </w:divBdr>
                                          <w:divsChild>
                                            <w:div w:id="710883132">
                                              <w:marLeft w:val="0"/>
                                              <w:marRight w:val="0"/>
                                              <w:marTop w:val="0"/>
                                              <w:marBottom w:val="0"/>
                                              <w:divBdr>
                                                <w:top w:val="none" w:sz="0" w:space="0" w:color="auto"/>
                                                <w:left w:val="none" w:sz="0" w:space="0" w:color="auto"/>
                                                <w:bottom w:val="none" w:sz="0" w:space="0" w:color="auto"/>
                                                <w:right w:val="none" w:sz="0" w:space="0" w:color="auto"/>
                                              </w:divBdr>
                                              <w:divsChild>
                                                <w:div w:id="896671044">
                                                  <w:marLeft w:val="0"/>
                                                  <w:marRight w:val="0"/>
                                                  <w:marTop w:val="0"/>
                                                  <w:marBottom w:val="0"/>
                                                  <w:divBdr>
                                                    <w:top w:val="none" w:sz="0" w:space="0" w:color="auto"/>
                                                    <w:left w:val="none" w:sz="0" w:space="0" w:color="auto"/>
                                                    <w:bottom w:val="none" w:sz="0" w:space="0" w:color="auto"/>
                                                    <w:right w:val="none" w:sz="0" w:space="0" w:color="auto"/>
                                                  </w:divBdr>
                                                </w:div>
                                                <w:div w:id="1324822469">
                                                  <w:marLeft w:val="0"/>
                                                  <w:marRight w:val="0"/>
                                                  <w:marTop w:val="0"/>
                                                  <w:marBottom w:val="0"/>
                                                  <w:divBdr>
                                                    <w:top w:val="none" w:sz="0" w:space="0" w:color="auto"/>
                                                    <w:left w:val="none" w:sz="0" w:space="0" w:color="auto"/>
                                                    <w:bottom w:val="none" w:sz="0" w:space="0" w:color="auto"/>
                                                    <w:right w:val="none" w:sz="0" w:space="0" w:color="auto"/>
                                                  </w:divBdr>
                                                </w:div>
                                              </w:divsChild>
                                            </w:div>
                                            <w:div w:id="160742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5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004364">
          <w:marLeft w:val="0"/>
          <w:marRight w:val="0"/>
          <w:marTop w:val="0"/>
          <w:marBottom w:val="0"/>
          <w:divBdr>
            <w:top w:val="none" w:sz="0" w:space="0" w:color="auto"/>
            <w:left w:val="none" w:sz="0" w:space="0" w:color="auto"/>
            <w:bottom w:val="none" w:sz="0" w:space="0" w:color="auto"/>
            <w:right w:val="none" w:sz="0" w:space="0" w:color="auto"/>
          </w:divBdr>
          <w:divsChild>
            <w:div w:id="495995211">
              <w:marLeft w:val="0"/>
              <w:marRight w:val="0"/>
              <w:marTop w:val="0"/>
              <w:marBottom w:val="0"/>
              <w:divBdr>
                <w:top w:val="none" w:sz="0" w:space="0" w:color="auto"/>
                <w:left w:val="none" w:sz="0" w:space="0" w:color="auto"/>
                <w:bottom w:val="none" w:sz="0" w:space="0" w:color="auto"/>
                <w:right w:val="none" w:sz="0" w:space="0" w:color="auto"/>
              </w:divBdr>
              <w:divsChild>
                <w:div w:id="1511993598">
                  <w:marLeft w:val="0"/>
                  <w:marRight w:val="0"/>
                  <w:marTop w:val="0"/>
                  <w:marBottom w:val="0"/>
                  <w:divBdr>
                    <w:top w:val="none" w:sz="0" w:space="0" w:color="auto"/>
                    <w:left w:val="none" w:sz="0" w:space="0" w:color="auto"/>
                    <w:bottom w:val="none" w:sz="0" w:space="0" w:color="auto"/>
                    <w:right w:val="none" w:sz="0" w:space="0" w:color="auto"/>
                  </w:divBdr>
                  <w:divsChild>
                    <w:div w:id="1144465496">
                      <w:marLeft w:val="0"/>
                      <w:marRight w:val="0"/>
                      <w:marTop w:val="0"/>
                      <w:marBottom w:val="0"/>
                      <w:divBdr>
                        <w:top w:val="none" w:sz="0" w:space="0" w:color="auto"/>
                        <w:left w:val="none" w:sz="0" w:space="0" w:color="auto"/>
                        <w:bottom w:val="none" w:sz="0" w:space="0" w:color="auto"/>
                        <w:right w:val="none" w:sz="0" w:space="0" w:color="auto"/>
                      </w:divBdr>
                      <w:divsChild>
                        <w:div w:id="199383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240129">
      <w:bodyDiv w:val="1"/>
      <w:marLeft w:val="0"/>
      <w:marRight w:val="0"/>
      <w:marTop w:val="0"/>
      <w:marBottom w:val="0"/>
      <w:divBdr>
        <w:top w:val="none" w:sz="0" w:space="0" w:color="auto"/>
        <w:left w:val="none" w:sz="0" w:space="0" w:color="auto"/>
        <w:bottom w:val="none" w:sz="0" w:space="0" w:color="auto"/>
        <w:right w:val="none" w:sz="0" w:space="0" w:color="auto"/>
      </w:divBdr>
      <w:divsChild>
        <w:div w:id="461117874">
          <w:marLeft w:val="0"/>
          <w:marRight w:val="0"/>
          <w:marTop w:val="0"/>
          <w:marBottom w:val="0"/>
          <w:divBdr>
            <w:top w:val="none" w:sz="0" w:space="0" w:color="auto"/>
            <w:left w:val="none" w:sz="0" w:space="0" w:color="auto"/>
            <w:bottom w:val="none" w:sz="0" w:space="0" w:color="auto"/>
            <w:right w:val="none" w:sz="0" w:space="0" w:color="auto"/>
          </w:divBdr>
          <w:divsChild>
            <w:div w:id="836111188">
              <w:marLeft w:val="0"/>
              <w:marRight w:val="0"/>
              <w:marTop w:val="0"/>
              <w:marBottom w:val="0"/>
              <w:divBdr>
                <w:top w:val="none" w:sz="0" w:space="0" w:color="auto"/>
                <w:left w:val="none" w:sz="0" w:space="0" w:color="auto"/>
                <w:bottom w:val="none" w:sz="0" w:space="0" w:color="auto"/>
                <w:right w:val="none" w:sz="0" w:space="0" w:color="auto"/>
              </w:divBdr>
            </w:div>
          </w:divsChild>
        </w:div>
        <w:div w:id="2053728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romedcp.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uromedcp.e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2BF2EA-AF4F-406B-A1E6-E3846D24C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1483</Words>
  <Characters>8455</Characters>
  <Application>Microsoft Office Word</Application>
  <DocSecurity>0</DocSecurity>
  <Lines>70</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9919</CharactersWithSpaces>
  <SharedDoc>false</SharedDoc>
  <HLinks>
    <vt:vector size="30" baseType="variant">
      <vt:variant>
        <vt:i4>8060935</vt:i4>
      </vt:variant>
      <vt:variant>
        <vt:i4>12</vt:i4>
      </vt:variant>
      <vt:variant>
        <vt:i4>0</vt:i4>
      </vt:variant>
      <vt:variant>
        <vt:i4>5</vt:i4>
      </vt:variant>
      <vt:variant>
        <vt:lpwstr>mailto:marzia.santini@protezionecivile.it</vt:lpwstr>
      </vt:variant>
      <vt:variant>
        <vt:lpwstr/>
      </vt:variant>
      <vt:variant>
        <vt:i4>7667797</vt:i4>
      </vt:variant>
      <vt:variant>
        <vt:i4>9</vt:i4>
      </vt:variant>
      <vt:variant>
        <vt:i4>0</vt:i4>
      </vt:variant>
      <vt:variant>
        <vt:i4>5</vt:i4>
      </vt:variant>
      <vt:variant>
        <vt:lpwstr>mailto:abarbera@euromedcp.eu</vt:lpwstr>
      </vt:variant>
      <vt:variant>
        <vt:lpwstr/>
      </vt:variant>
      <vt:variant>
        <vt:i4>1966115</vt:i4>
      </vt:variant>
      <vt:variant>
        <vt:i4>6</vt:i4>
      </vt:variant>
      <vt:variant>
        <vt:i4>0</vt:i4>
      </vt:variant>
      <vt:variant>
        <vt:i4>5</vt:i4>
      </vt:variant>
      <vt:variant>
        <vt:lpwstr>mailto:psoddu@euromedcp.eu</vt:lpwstr>
      </vt:variant>
      <vt:variant>
        <vt:lpwstr/>
      </vt:variant>
      <vt:variant>
        <vt:i4>7536691</vt:i4>
      </vt:variant>
      <vt:variant>
        <vt:i4>3</vt:i4>
      </vt:variant>
      <vt:variant>
        <vt:i4>0</vt:i4>
      </vt:variant>
      <vt:variant>
        <vt:i4>5</vt:i4>
      </vt:variant>
      <vt:variant>
        <vt:lpwstr>http://www.lisbon-airport.com/</vt:lpwstr>
      </vt:variant>
      <vt:variant>
        <vt:lpwstr/>
      </vt:variant>
      <vt:variant>
        <vt:i4>983063</vt:i4>
      </vt:variant>
      <vt:variant>
        <vt:i4>0</vt:i4>
      </vt:variant>
      <vt:variant>
        <vt:i4>0</vt:i4>
      </vt:variant>
      <vt:variant>
        <vt:i4>5</vt:i4>
      </vt:variant>
      <vt:variant>
        <vt:lpwstr>http://www.euromedcp.eu/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Cvetka</dc:creator>
  <cp:keywords/>
  <cp:lastModifiedBy>Your User Name</cp:lastModifiedBy>
  <cp:revision>5</cp:revision>
  <cp:lastPrinted>2012-06-20T11:51:00Z</cp:lastPrinted>
  <dcterms:created xsi:type="dcterms:W3CDTF">2012-08-27T10:23:00Z</dcterms:created>
  <dcterms:modified xsi:type="dcterms:W3CDTF">2012-09-24T11:58:00Z</dcterms:modified>
</cp:coreProperties>
</file>