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E1F" w:rsidRPr="000153E8" w:rsidRDefault="004831A9" w:rsidP="00602B95">
      <w:pPr>
        <w:rPr>
          <w:lang w:val="en-GB" w:bidi="ar-EG"/>
        </w:rPr>
      </w:pPr>
      <w:r>
        <w:rPr>
          <w:rFonts w:hint="cs"/>
          <w:noProof/>
          <w:rtl/>
        </w:rPr>
        <w:drawing>
          <wp:anchor distT="0" distB="0" distL="114300" distR="114300" simplePos="0" relativeHeight="251660288" behindDoc="1" locked="0" layoutInCell="1" allowOverlap="1">
            <wp:simplePos x="0" y="0"/>
            <wp:positionH relativeFrom="column">
              <wp:posOffset>4743450</wp:posOffset>
            </wp:positionH>
            <wp:positionV relativeFrom="paragraph">
              <wp:posOffset>-600075</wp:posOffset>
            </wp:positionV>
            <wp:extent cx="1054735" cy="811530"/>
            <wp:effectExtent l="19050" t="0" r="0" b="0"/>
            <wp:wrapTight wrapText="bothSides">
              <wp:wrapPolygon edited="0">
                <wp:start x="-390" y="0"/>
                <wp:lineTo x="-390" y="21296"/>
                <wp:lineTo x="21457" y="21296"/>
                <wp:lineTo x="21457" y="0"/>
                <wp:lineTo x="-390" y="0"/>
              </wp:wrapPolygon>
            </wp:wrapTight>
            <wp:docPr id="3" name="Picture 1" descr="C:\Documents and Settings\Pc\My Documents\My Pictures\cairo_office_en_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c\My Documents\My Pictures\cairo_office_en_ar.jpg"/>
                    <pic:cNvPicPr>
                      <a:picLocks noChangeAspect="1" noChangeArrowheads="1"/>
                    </pic:cNvPicPr>
                  </pic:nvPicPr>
                  <pic:blipFill>
                    <a:blip r:embed="rId8" cstate="print"/>
                    <a:srcRect/>
                    <a:stretch>
                      <a:fillRect/>
                    </a:stretch>
                  </pic:blipFill>
                  <pic:spPr bwMode="auto">
                    <a:xfrm>
                      <a:off x="0" y="0"/>
                      <a:ext cx="1054735" cy="811530"/>
                    </a:xfrm>
                    <a:prstGeom prst="rect">
                      <a:avLst/>
                    </a:prstGeom>
                    <a:noFill/>
                    <a:ln w="9525">
                      <a:noFill/>
                      <a:miter lim="800000"/>
                      <a:headEnd/>
                      <a:tailEnd/>
                    </a:ln>
                  </pic:spPr>
                </pic:pic>
              </a:graphicData>
            </a:graphic>
          </wp:anchor>
        </w:drawing>
      </w:r>
      <w:r w:rsidR="000153E8">
        <w:rPr>
          <w:rFonts w:hint="cs"/>
          <w:rtl/>
          <w:lang w:bidi="ar-EG"/>
        </w:rPr>
        <w:t xml:space="preserve">             </w:t>
      </w:r>
      <w:r w:rsidR="00602B95">
        <w:rPr>
          <w:rFonts w:hint="cs"/>
          <w:rtl/>
          <w:lang w:bidi="ar-EG"/>
        </w:rPr>
        <w:t xml:space="preserve">                      </w:t>
      </w:r>
    </w:p>
    <w:p w:rsidR="000153E8" w:rsidRDefault="000153E8">
      <w:pPr>
        <w:rPr>
          <w:rtl/>
          <w:lang w:bidi="ar-EG"/>
        </w:rPr>
      </w:pPr>
      <w:r>
        <w:rPr>
          <w:noProof/>
          <w:rtl/>
        </w:rPr>
        <w:drawing>
          <wp:anchor distT="0" distB="0" distL="114300" distR="114300" simplePos="0" relativeHeight="251659264" behindDoc="1" locked="0" layoutInCell="1" allowOverlap="1">
            <wp:simplePos x="0" y="0"/>
            <wp:positionH relativeFrom="column">
              <wp:posOffset>-495300</wp:posOffset>
            </wp:positionH>
            <wp:positionV relativeFrom="paragraph">
              <wp:posOffset>-489585</wp:posOffset>
            </wp:positionV>
            <wp:extent cx="1352550" cy="276225"/>
            <wp:effectExtent l="19050" t="0" r="0" b="0"/>
            <wp:wrapTight wrapText="bothSides">
              <wp:wrapPolygon edited="0">
                <wp:start x="-304" y="0"/>
                <wp:lineTo x="-304" y="20855"/>
                <wp:lineTo x="21600" y="20855"/>
                <wp:lineTo x="21600" y="0"/>
                <wp:lineTo x="-3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r="2187"/>
                    <a:stretch>
                      <a:fillRect/>
                    </a:stretch>
                  </pic:blipFill>
                  <pic:spPr bwMode="auto">
                    <a:xfrm>
                      <a:off x="0" y="0"/>
                      <a:ext cx="1352550" cy="276225"/>
                    </a:xfrm>
                    <a:prstGeom prst="rect">
                      <a:avLst/>
                    </a:prstGeom>
                    <a:noFill/>
                    <a:ln w="9525">
                      <a:noFill/>
                      <a:miter lim="800000"/>
                      <a:headEnd/>
                      <a:tailEnd/>
                    </a:ln>
                  </pic:spPr>
                </pic:pic>
              </a:graphicData>
            </a:graphic>
          </wp:anchor>
        </w:drawing>
      </w:r>
    </w:p>
    <w:p w:rsidR="00D5458E" w:rsidRDefault="00D5458E">
      <w:pPr>
        <w:rPr>
          <w:lang w:bidi="ar-EG"/>
        </w:rPr>
      </w:pPr>
    </w:p>
    <w:p w:rsidR="000153E8" w:rsidRPr="00EE5938" w:rsidRDefault="000153E8" w:rsidP="000153E8">
      <w:pPr>
        <w:jc w:val="center"/>
        <w:rPr>
          <w:rFonts w:ascii="Traditional Arabic" w:hAnsi="Traditional Arabic" w:cs="Simplified Arabic"/>
          <w:sz w:val="28"/>
          <w:szCs w:val="28"/>
          <w:rtl/>
          <w:lang w:val="en-GB" w:bidi="ar-EG"/>
        </w:rPr>
      </w:pPr>
      <w:r w:rsidRPr="00EE5938">
        <w:rPr>
          <w:rFonts w:ascii="Traditional Arabic" w:hAnsi="Traditional Arabic" w:cs="Simplified Arabic" w:hint="cs"/>
          <w:sz w:val="28"/>
          <w:szCs w:val="28"/>
          <w:rtl/>
          <w:lang w:val="en-GB" w:bidi="ar-EG"/>
        </w:rPr>
        <w:t>الموضوع: إطلاق المجموعة التعليمية للاستعداد والوقاية</w:t>
      </w:r>
    </w:p>
    <w:p w:rsidR="000153E8" w:rsidRDefault="000153E8" w:rsidP="000153E8">
      <w:pPr>
        <w:jc w:val="center"/>
        <w:rPr>
          <w:rFonts w:ascii="Traditional Arabic" w:hAnsi="Traditional Arabic" w:cs="Simplified Arabic"/>
          <w:sz w:val="28"/>
          <w:szCs w:val="28"/>
          <w:rtl/>
          <w:lang w:val="en-GB" w:bidi="ar-EG"/>
        </w:rPr>
      </w:pPr>
      <w:r w:rsidRPr="00EE5938">
        <w:rPr>
          <w:rFonts w:ascii="Traditional Arabic" w:hAnsi="Traditional Arabic" w:cs="Simplified Arabic" w:hint="cs"/>
          <w:sz w:val="28"/>
          <w:szCs w:val="28"/>
          <w:rtl/>
          <w:lang w:val="en-GB" w:bidi="ar-EG"/>
        </w:rPr>
        <w:t>من مخاطر الكوارث الطبيعية</w:t>
      </w:r>
    </w:p>
    <w:p w:rsidR="000153E8" w:rsidRPr="00EE5938" w:rsidRDefault="00F56F5C" w:rsidP="000153E8">
      <w:pPr>
        <w:jc w:val="center"/>
        <w:rPr>
          <w:rFonts w:ascii="Traditional Arabic" w:hAnsi="Traditional Arabic" w:cs="Simplified Arabic"/>
          <w:lang w:val="en-GB" w:bidi="ar-EG"/>
        </w:rPr>
      </w:pPr>
      <w:r>
        <w:rPr>
          <w:rFonts w:ascii="Traditional Arabic" w:hAnsi="Traditional Arabic" w:cs="Simplified Arabic" w:hint="cs"/>
          <w:rtl/>
          <w:lang w:val="en-GB" w:bidi="ar-EG"/>
        </w:rPr>
        <w:t>فندق سوفتيل المعادي</w:t>
      </w:r>
      <w:r w:rsidR="000153E8" w:rsidRPr="00EE5938">
        <w:rPr>
          <w:rFonts w:ascii="Traditional Arabic" w:hAnsi="Traditional Arabic" w:cs="Simplified Arabic" w:hint="cs"/>
          <w:rtl/>
          <w:lang w:val="en-GB" w:bidi="ar-EG"/>
        </w:rPr>
        <w:t>، الأحد 24 أكتوبر 2010</w:t>
      </w:r>
    </w:p>
    <w:p w:rsidR="000153E8" w:rsidRPr="000153E8" w:rsidRDefault="000153E8">
      <w:pPr>
        <w:rPr>
          <w:lang w:val="en-GB" w:bidi="ar-EG"/>
        </w:rPr>
      </w:pPr>
    </w:p>
    <w:p w:rsidR="000153E8" w:rsidRPr="004831A9" w:rsidRDefault="00133566" w:rsidP="00D5458E">
      <w:pPr>
        <w:jc w:val="center"/>
        <w:rPr>
          <w:rFonts w:cs="Simplified Arabic"/>
          <w:u w:val="single"/>
          <w:rtl/>
          <w:lang w:bidi="ar-EG"/>
        </w:rPr>
      </w:pPr>
      <w:r>
        <w:rPr>
          <w:rFonts w:cs="Simplified Arabic" w:hint="cs"/>
          <w:u w:val="single"/>
          <w:rtl/>
          <w:lang w:bidi="ar-EG"/>
        </w:rPr>
        <w:t xml:space="preserve">جدول العمل </w:t>
      </w:r>
    </w:p>
    <w:p w:rsidR="00D5458E" w:rsidRDefault="00D5458E">
      <w:pPr>
        <w:rPr>
          <w:lang w:bidi="ar-EG"/>
        </w:rPr>
      </w:pPr>
    </w:p>
    <w:tbl>
      <w:tblPr>
        <w:tblStyle w:val="TableGrid"/>
        <w:bidiVisual/>
        <w:tblW w:w="9667" w:type="dxa"/>
        <w:tblLook w:val="04A0"/>
      </w:tblPr>
      <w:tblGrid>
        <w:gridCol w:w="2046"/>
        <w:gridCol w:w="7621"/>
      </w:tblGrid>
      <w:tr w:rsidR="000153E8" w:rsidTr="000153E8">
        <w:tc>
          <w:tcPr>
            <w:tcW w:w="2046" w:type="dxa"/>
            <w:tcBorders>
              <w:bottom w:val="single" w:sz="4" w:space="0" w:color="000000" w:themeColor="text1"/>
            </w:tcBorders>
          </w:tcPr>
          <w:p w:rsidR="000153E8" w:rsidRPr="004831A9" w:rsidRDefault="000153E8" w:rsidP="000153E8">
            <w:pPr>
              <w:rPr>
                <w:rFonts w:cs="Simplified Arabic"/>
                <w:rtl/>
                <w:lang w:bidi="ar-EG"/>
              </w:rPr>
            </w:pPr>
            <w:r w:rsidRPr="004831A9">
              <w:rPr>
                <w:rFonts w:cs="Simplified Arabic" w:hint="cs"/>
                <w:rtl/>
                <w:lang w:bidi="ar-EG"/>
              </w:rPr>
              <w:t xml:space="preserve">  9:30 -  10:00</w:t>
            </w:r>
          </w:p>
        </w:tc>
        <w:tc>
          <w:tcPr>
            <w:tcW w:w="7621" w:type="dxa"/>
            <w:tcBorders>
              <w:bottom w:val="single" w:sz="4" w:space="0" w:color="000000" w:themeColor="text1"/>
            </w:tcBorders>
          </w:tcPr>
          <w:p w:rsidR="000153E8" w:rsidRPr="004831A9" w:rsidRDefault="000153E8">
            <w:pPr>
              <w:rPr>
                <w:rFonts w:cs="Simplified Arabic"/>
                <w:rtl/>
                <w:lang w:bidi="ar-EG"/>
              </w:rPr>
            </w:pPr>
            <w:r w:rsidRPr="004831A9">
              <w:rPr>
                <w:rFonts w:cs="Simplified Arabic" w:hint="cs"/>
                <w:rtl/>
                <w:lang w:bidi="ar-EG"/>
              </w:rPr>
              <w:t>تسجيل المشاركين</w:t>
            </w:r>
          </w:p>
        </w:tc>
      </w:tr>
      <w:tr w:rsidR="000153E8" w:rsidTr="000153E8">
        <w:tc>
          <w:tcPr>
            <w:tcW w:w="2046" w:type="dxa"/>
            <w:shd w:val="clear" w:color="auto" w:fill="F2F2F2" w:themeFill="background1" w:themeFillShade="F2"/>
          </w:tcPr>
          <w:p w:rsidR="000153E8" w:rsidRPr="009067DB" w:rsidRDefault="000153E8" w:rsidP="005159B0">
            <w:pPr>
              <w:rPr>
                <w:rFonts w:cs="Simplified Arabic"/>
                <w:b/>
                <w:bCs/>
                <w:rtl/>
                <w:lang w:bidi="ar-EG"/>
              </w:rPr>
            </w:pPr>
            <w:r w:rsidRPr="009067DB">
              <w:rPr>
                <w:rFonts w:cs="Simplified Arabic" w:hint="cs"/>
                <w:b/>
                <w:bCs/>
                <w:rtl/>
                <w:lang w:bidi="ar-EG"/>
              </w:rPr>
              <w:t xml:space="preserve"> 10:00-  1</w:t>
            </w:r>
            <w:r w:rsidR="005159B0" w:rsidRPr="009067DB">
              <w:rPr>
                <w:rFonts w:cs="Simplified Arabic" w:hint="cs"/>
                <w:b/>
                <w:bCs/>
                <w:rtl/>
                <w:lang w:bidi="ar-EG"/>
              </w:rPr>
              <w:t>0</w:t>
            </w:r>
            <w:r w:rsidRPr="009067DB">
              <w:rPr>
                <w:rFonts w:cs="Simplified Arabic" w:hint="cs"/>
                <w:b/>
                <w:bCs/>
                <w:rtl/>
                <w:lang w:bidi="ar-EG"/>
              </w:rPr>
              <w:t>:</w:t>
            </w:r>
            <w:r w:rsidR="005159B0" w:rsidRPr="009067DB">
              <w:rPr>
                <w:rFonts w:cs="Simplified Arabic" w:hint="cs"/>
                <w:b/>
                <w:bCs/>
                <w:rtl/>
                <w:lang w:bidi="ar-EG"/>
              </w:rPr>
              <w:t>30</w:t>
            </w:r>
            <w:r w:rsidRPr="009067DB">
              <w:rPr>
                <w:rFonts w:cs="Simplified Arabic" w:hint="cs"/>
                <w:b/>
                <w:bCs/>
                <w:rtl/>
                <w:lang w:bidi="ar-EG"/>
              </w:rPr>
              <w:t xml:space="preserve">   </w:t>
            </w:r>
          </w:p>
        </w:tc>
        <w:tc>
          <w:tcPr>
            <w:tcW w:w="7621" w:type="dxa"/>
            <w:shd w:val="clear" w:color="auto" w:fill="F2F2F2" w:themeFill="background1" w:themeFillShade="F2"/>
          </w:tcPr>
          <w:p w:rsidR="000153E8" w:rsidRPr="009067DB" w:rsidRDefault="000153E8">
            <w:pPr>
              <w:rPr>
                <w:rFonts w:cs="Simplified Arabic"/>
                <w:b/>
                <w:bCs/>
                <w:rtl/>
                <w:lang w:bidi="ar-EG"/>
              </w:rPr>
            </w:pPr>
            <w:r w:rsidRPr="009067DB">
              <w:rPr>
                <w:rFonts w:cs="Simplified Arabic" w:hint="cs"/>
                <w:b/>
                <w:bCs/>
                <w:rtl/>
                <w:lang w:bidi="ar-EG"/>
              </w:rPr>
              <w:t>الجلسة الافتتاحية</w:t>
            </w:r>
          </w:p>
        </w:tc>
      </w:tr>
      <w:tr w:rsidR="000153E8" w:rsidTr="00932CC0">
        <w:tc>
          <w:tcPr>
            <w:tcW w:w="2046" w:type="dxa"/>
            <w:tcBorders>
              <w:bottom w:val="single" w:sz="4" w:space="0" w:color="000000" w:themeColor="text1"/>
            </w:tcBorders>
          </w:tcPr>
          <w:p w:rsidR="000153E8" w:rsidRPr="004831A9" w:rsidRDefault="000153E8">
            <w:pPr>
              <w:rPr>
                <w:rFonts w:cs="Simplified Arabic"/>
                <w:rtl/>
                <w:lang w:bidi="ar-EG"/>
              </w:rPr>
            </w:pPr>
          </w:p>
        </w:tc>
        <w:tc>
          <w:tcPr>
            <w:tcW w:w="7621" w:type="dxa"/>
            <w:tcBorders>
              <w:bottom w:val="single" w:sz="4" w:space="0" w:color="000000" w:themeColor="text1"/>
            </w:tcBorders>
          </w:tcPr>
          <w:p w:rsidR="000153E8" w:rsidRPr="004831A9" w:rsidRDefault="000153E8" w:rsidP="000153E8">
            <w:pPr>
              <w:pStyle w:val="ListParagraph"/>
              <w:numPr>
                <w:ilvl w:val="0"/>
                <w:numId w:val="2"/>
              </w:numPr>
              <w:ind w:left="184" w:hanging="184"/>
              <w:rPr>
                <w:rFonts w:cs="Simplified Arabic"/>
                <w:rtl/>
                <w:lang w:bidi="ar-EG"/>
              </w:rPr>
            </w:pPr>
            <w:r w:rsidRPr="004831A9">
              <w:rPr>
                <w:rFonts w:cs="Simplified Arabic" w:hint="cs"/>
                <w:rtl/>
                <w:lang w:bidi="ar-EG"/>
              </w:rPr>
              <w:t>هيئة إنقاذ الطفولة</w:t>
            </w:r>
          </w:p>
          <w:p w:rsidR="000153E8" w:rsidRPr="004831A9" w:rsidRDefault="000153E8" w:rsidP="000153E8">
            <w:pPr>
              <w:pStyle w:val="ListParagraph"/>
              <w:numPr>
                <w:ilvl w:val="0"/>
                <w:numId w:val="2"/>
              </w:numPr>
              <w:ind w:left="184" w:hanging="184"/>
              <w:rPr>
                <w:rFonts w:ascii="Traditional Arabic" w:hAnsi="Traditional Arabic" w:cs="Simplified Arabic"/>
                <w:rtl/>
                <w:lang w:val="en-GB" w:bidi="ar-EG"/>
              </w:rPr>
            </w:pPr>
            <w:r w:rsidRPr="004831A9">
              <w:rPr>
                <w:rFonts w:cs="Simplified Arabic" w:hint="cs"/>
                <w:rtl/>
                <w:lang w:bidi="ar-EG"/>
              </w:rPr>
              <w:t xml:space="preserve">المكتب الإقليمي </w:t>
            </w:r>
            <w:r w:rsidRPr="004831A9">
              <w:rPr>
                <w:rFonts w:ascii="Traditional Arabic" w:hAnsi="Traditional Arabic" w:cs="Simplified Arabic" w:hint="cs"/>
                <w:rtl/>
                <w:lang w:val="en-GB" w:bidi="ar-EG"/>
              </w:rPr>
              <w:t>لمنظمة الأمم المتحدة للتربية والعلوم والثقافة بالقاهرة</w:t>
            </w:r>
          </w:p>
          <w:p w:rsidR="000153E8" w:rsidRPr="004831A9" w:rsidRDefault="000153E8" w:rsidP="000153E8">
            <w:pPr>
              <w:pStyle w:val="ListParagraph"/>
              <w:numPr>
                <w:ilvl w:val="0"/>
                <w:numId w:val="2"/>
              </w:numPr>
              <w:ind w:left="184" w:hanging="184"/>
              <w:rPr>
                <w:rFonts w:ascii="Traditional Arabic" w:hAnsi="Traditional Arabic" w:cs="Simplified Arabic"/>
                <w:rtl/>
                <w:lang w:val="en-GB" w:bidi="ar-EG"/>
              </w:rPr>
            </w:pPr>
            <w:r w:rsidRPr="004831A9">
              <w:rPr>
                <w:rFonts w:ascii="Traditional Arabic" w:hAnsi="Traditional Arabic" w:cs="Simplified Arabic"/>
                <w:rtl/>
                <w:lang w:val="en-GB" w:bidi="ar-EG"/>
              </w:rPr>
              <w:t xml:space="preserve">مركز </w:t>
            </w:r>
            <w:r w:rsidRPr="004831A9">
              <w:rPr>
                <w:rFonts w:ascii="Traditional Arabic" w:hAnsi="Traditional Arabic" w:cs="Simplified Arabic" w:hint="cs"/>
                <w:rtl/>
                <w:lang w:val="en-GB" w:bidi="ar-EG"/>
              </w:rPr>
              <w:t>المعلومات ودعم اتخاذ القرار بمجلس الوزراء المصري</w:t>
            </w:r>
          </w:p>
          <w:p w:rsidR="000153E8" w:rsidRPr="004831A9" w:rsidRDefault="000153E8" w:rsidP="000153E8">
            <w:pPr>
              <w:pStyle w:val="ListParagraph"/>
              <w:numPr>
                <w:ilvl w:val="0"/>
                <w:numId w:val="2"/>
              </w:numPr>
              <w:ind w:left="184" w:hanging="184"/>
              <w:rPr>
                <w:rFonts w:cs="Simplified Arabic"/>
                <w:rtl/>
                <w:lang w:bidi="ar-EG"/>
              </w:rPr>
            </w:pPr>
            <w:r w:rsidRPr="004831A9">
              <w:rPr>
                <w:rFonts w:cs="Simplified Arabic" w:hint="cs"/>
                <w:rtl/>
                <w:lang w:bidi="ar-EG"/>
              </w:rPr>
              <w:t>وزارة التربية والتعليم</w:t>
            </w:r>
          </w:p>
        </w:tc>
      </w:tr>
      <w:tr w:rsidR="000153E8" w:rsidTr="00932CC0">
        <w:tc>
          <w:tcPr>
            <w:tcW w:w="2046" w:type="dxa"/>
            <w:tcBorders>
              <w:bottom w:val="single" w:sz="4" w:space="0" w:color="000000" w:themeColor="text1"/>
            </w:tcBorders>
            <w:shd w:val="clear" w:color="auto" w:fill="FDE9D9" w:themeFill="accent6" w:themeFillTint="33"/>
          </w:tcPr>
          <w:p w:rsidR="000153E8" w:rsidRPr="009067DB" w:rsidRDefault="000153E8" w:rsidP="005159B0">
            <w:pPr>
              <w:rPr>
                <w:rFonts w:cs="Simplified Arabic"/>
                <w:b/>
                <w:bCs/>
                <w:rtl/>
                <w:lang w:bidi="ar-EG"/>
              </w:rPr>
            </w:pPr>
            <w:r w:rsidRPr="009067DB">
              <w:rPr>
                <w:rFonts w:cs="Simplified Arabic" w:hint="cs"/>
                <w:b/>
                <w:bCs/>
                <w:rtl/>
                <w:lang w:bidi="ar-EG"/>
              </w:rPr>
              <w:t>1</w:t>
            </w:r>
            <w:r w:rsidR="005159B0" w:rsidRPr="009067DB">
              <w:rPr>
                <w:rFonts w:cs="Simplified Arabic" w:hint="cs"/>
                <w:b/>
                <w:bCs/>
                <w:rtl/>
                <w:lang w:bidi="ar-EG"/>
              </w:rPr>
              <w:t>0</w:t>
            </w:r>
            <w:r w:rsidRPr="009067DB">
              <w:rPr>
                <w:rFonts w:cs="Simplified Arabic" w:hint="cs"/>
                <w:b/>
                <w:bCs/>
                <w:rtl/>
                <w:lang w:bidi="ar-EG"/>
              </w:rPr>
              <w:t>:</w:t>
            </w:r>
            <w:r w:rsidR="005159B0" w:rsidRPr="009067DB">
              <w:rPr>
                <w:rFonts w:cs="Simplified Arabic" w:hint="cs"/>
                <w:b/>
                <w:bCs/>
                <w:rtl/>
                <w:lang w:bidi="ar-EG"/>
              </w:rPr>
              <w:t>3</w:t>
            </w:r>
            <w:r w:rsidRPr="009067DB">
              <w:rPr>
                <w:rFonts w:cs="Simplified Arabic" w:hint="cs"/>
                <w:b/>
                <w:bCs/>
                <w:rtl/>
                <w:lang w:bidi="ar-EG"/>
              </w:rPr>
              <w:t>0 - 1</w:t>
            </w:r>
            <w:r w:rsidR="005159B0" w:rsidRPr="009067DB">
              <w:rPr>
                <w:rFonts w:cs="Simplified Arabic" w:hint="cs"/>
                <w:b/>
                <w:bCs/>
                <w:rtl/>
                <w:lang w:bidi="ar-EG"/>
              </w:rPr>
              <w:t>0</w:t>
            </w:r>
            <w:r w:rsidRPr="009067DB">
              <w:rPr>
                <w:rFonts w:cs="Simplified Arabic" w:hint="cs"/>
                <w:b/>
                <w:bCs/>
                <w:rtl/>
                <w:lang w:bidi="ar-EG"/>
              </w:rPr>
              <w:t>:</w:t>
            </w:r>
            <w:r w:rsidR="005159B0" w:rsidRPr="009067DB">
              <w:rPr>
                <w:rFonts w:cs="Simplified Arabic" w:hint="cs"/>
                <w:b/>
                <w:bCs/>
                <w:rtl/>
                <w:lang w:bidi="ar-EG"/>
              </w:rPr>
              <w:t>4</w:t>
            </w:r>
            <w:r w:rsidRPr="009067DB">
              <w:rPr>
                <w:rFonts w:cs="Simplified Arabic" w:hint="cs"/>
                <w:b/>
                <w:bCs/>
                <w:rtl/>
                <w:lang w:bidi="ar-EG"/>
              </w:rPr>
              <w:t xml:space="preserve">5  </w:t>
            </w:r>
          </w:p>
        </w:tc>
        <w:tc>
          <w:tcPr>
            <w:tcW w:w="7621" w:type="dxa"/>
            <w:tcBorders>
              <w:bottom w:val="single" w:sz="4" w:space="0" w:color="000000" w:themeColor="text1"/>
            </w:tcBorders>
            <w:shd w:val="clear" w:color="auto" w:fill="FDE9D9" w:themeFill="accent6" w:themeFillTint="33"/>
          </w:tcPr>
          <w:p w:rsidR="000153E8" w:rsidRPr="009067DB" w:rsidRDefault="000153E8">
            <w:pPr>
              <w:rPr>
                <w:rFonts w:cs="Simplified Arabic"/>
                <w:b/>
                <w:bCs/>
                <w:rtl/>
                <w:lang w:bidi="ar-EG"/>
              </w:rPr>
            </w:pPr>
            <w:r w:rsidRPr="009067DB">
              <w:rPr>
                <w:rFonts w:cs="Simplified Arabic" w:hint="cs"/>
                <w:b/>
                <w:bCs/>
                <w:rtl/>
                <w:lang w:bidi="ar-EG"/>
              </w:rPr>
              <w:t xml:space="preserve">استراحة شاي </w:t>
            </w:r>
          </w:p>
        </w:tc>
      </w:tr>
      <w:tr w:rsidR="000153E8" w:rsidTr="000153E8">
        <w:tc>
          <w:tcPr>
            <w:tcW w:w="2046" w:type="dxa"/>
            <w:shd w:val="clear" w:color="auto" w:fill="F2F2F2" w:themeFill="background1" w:themeFillShade="F2"/>
          </w:tcPr>
          <w:p w:rsidR="000153E8" w:rsidRPr="009067DB" w:rsidRDefault="000153E8" w:rsidP="005159B0">
            <w:pPr>
              <w:rPr>
                <w:rFonts w:cs="Simplified Arabic"/>
                <w:b/>
                <w:bCs/>
                <w:rtl/>
                <w:lang w:bidi="ar-EG"/>
              </w:rPr>
            </w:pPr>
            <w:r w:rsidRPr="009067DB">
              <w:rPr>
                <w:rFonts w:cs="Simplified Arabic" w:hint="cs"/>
                <w:b/>
                <w:bCs/>
                <w:rtl/>
                <w:lang w:bidi="ar-EG"/>
              </w:rPr>
              <w:t>1</w:t>
            </w:r>
            <w:r w:rsidR="005159B0" w:rsidRPr="009067DB">
              <w:rPr>
                <w:rFonts w:cs="Simplified Arabic" w:hint="cs"/>
                <w:b/>
                <w:bCs/>
                <w:rtl/>
                <w:lang w:bidi="ar-EG"/>
              </w:rPr>
              <w:t>0</w:t>
            </w:r>
            <w:r w:rsidRPr="009067DB">
              <w:rPr>
                <w:rFonts w:cs="Simplified Arabic" w:hint="cs"/>
                <w:b/>
                <w:bCs/>
                <w:rtl/>
                <w:lang w:bidi="ar-EG"/>
              </w:rPr>
              <w:t>:</w:t>
            </w:r>
            <w:r w:rsidR="005159B0" w:rsidRPr="009067DB">
              <w:rPr>
                <w:rFonts w:cs="Simplified Arabic" w:hint="cs"/>
                <w:b/>
                <w:bCs/>
                <w:rtl/>
                <w:lang w:bidi="ar-EG"/>
              </w:rPr>
              <w:t>4</w:t>
            </w:r>
            <w:r w:rsidRPr="009067DB">
              <w:rPr>
                <w:rFonts w:cs="Simplified Arabic" w:hint="cs"/>
                <w:b/>
                <w:bCs/>
                <w:rtl/>
                <w:lang w:bidi="ar-EG"/>
              </w:rPr>
              <w:t xml:space="preserve">5 </w:t>
            </w:r>
            <w:r w:rsidRPr="009067DB">
              <w:rPr>
                <w:rFonts w:cs="Simplified Arabic"/>
                <w:b/>
                <w:bCs/>
                <w:rtl/>
                <w:lang w:bidi="ar-EG"/>
              </w:rPr>
              <w:t>–</w:t>
            </w:r>
            <w:r w:rsidRPr="009067DB">
              <w:rPr>
                <w:rFonts w:cs="Simplified Arabic" w:hint="cs"/>
                <w:b/>
                <w:bCs/>
                <w:rtl/>
                <w:lang w:bidi="ar-EG"/>
              </w:rPr>
              <w:t xml:space="preserve"> 1:15</w:t>
            </w:r>
          </w:p>
        </w:tc>
        <w:tc>
          <w:tcPr>
            <w:tcW w:w="7621" w:type="dxa"/>
            <w:shd w:val="clear" w:color="auto" w:fill="F2F2F2" w:themeFill="background1" w:themeFillShade="F2"/>
          </w:tcPr>
          <w:p w:rsidR="000153E8" w:rsidRPr="009067DB" w:rsidRDefault="000153E8">
            <w:pPr>
              <w:rPr>
                <w:rFonts w:cs="Simplified Arabic"/>
                <w:b/>
                <w:bCs/>
                <w:rtl/>
                <w:lang w:bidi="ar-EG"/>
              </w:rPr>
            </w:pPr>
            <w:r w:rsidRPr="009067DB">
              <w:rPr>
                <w:rFonts w:cs="Simplified Arabic" w:hint="cs"/>
                <w:b/>
                <w:bCs/>
                <w:rtl/>
                <w:lang w:bidi="ar-EG"/>
              </w:rPr>
              <w:t>الجلسة الأولى</w:t>
            </w:r>
            <w:r w:rsidR="00932CC0" w:rsidRPr="009067DB">
              <w:rPr>
                <w:rFonts w:cs="Simplified Arabic" w:hint="cs"/>
                <w:b/>
                <w:bCs/>
                <w:rtl/>
                <w:lang w:bidi="ar-EG"/>
              </w:rPr>
              <w:t>: عروض</w:t>
            </w:r>
          </w:p>
        </w:tc>
      </w:tr>
      <w:tr w:rsidR="000153E8" w:rsidTr="00932CC0">
        <w:tc>
          <w:tcPr>
            <w:tcW w:w="2046" w:type="dxa"/>
            <w:tcBorders>
              <w:bottom w:val="single" w:sz="4" w:space="0" w:color="000000" w:themeColor="text1"/>
            </w:tcBorders>
          </w:tcPr>
          <w:p w:rsidR="000153E8" w:rsidRPr="004831A9" w:rsidRDefault="005159B0" w:rsidP="00932CC0">
            <w:pPr>
              <w:rPr>
                <w:rFonts w:cs="Simplified Arabic"/>
                <w:rtl/>
                <w:lang w:bidi="ar-EG"/>
              </w:rPr>
            </w:pPr>
            <w:r w:rsidRPr="004831A9">
              <w:rPr>
                <w:rFonts w:cs="Simplified Arabic" w:hint="cs"/>
                <w:rtl/>
                <w:lang w:bidi="ar-EG"/>
              </w:rPr>
              <w:t xml:space="preserve">10:45 </w:t>
            </w:r>
            <w:r w:rsidRPr="004831A9">
              <w:rPr>
                <w:rFonts w:cs="Simplified Arabic"/>
                <w:rtl/>
                <w:lang w:bidi="ar-EG"/>
              </w:rPr>
              <w:t>–</w:t>
            </w:r>
            <w:r w:rsidRPr="004831A9">
              <w:rPr>
                <w:rFonts w:cs="Simplified Arabic" w:hint="cs"/>
                <w:rtl/>
                <w:lang w:bidi="ar-EG"/>
              </w:rPr>
              <w:t xml:space="preserve"> 1</w:t>
            </w:r>
            <w:r w:rsidR="00932CC0" w:rsidRPr="004831A9">
              <w:rPr>
                <w:rFonts w:cs="Simplified Arabic" w:hint="cs"/>
                <w:rtl/>
                <w:lang w:bidi="ar-EG"/>
              </w:rPr>
              <w:t>1</w:t>
            </w:r>
            <w:r w:rsidRPr="004831A9">
              <w:rPr>
                <w:rFonts w:cs="Simplified Arabic" w:hint="cs"/>
                <w:rtl/>
                <w:lang w:bidi="ar-EG"/>
              </w:rPr>
              <w:t>:</w:t>
            </w:r>
            <w:r w:rsidR="00932CC0" w:rsidRPr="004831A9">
              <w:rPr>
                <w:rFonts w:cs="Simplified Arabic" w:hint="cs"/>
                <w:rtl/>
                <w:lang w:bidi="ar-EG"/>
              </w:rPr>
              <w:t xml:space="preserve">10 </w:t>
            </w:r>
          </w:p>
          <w:p w:rsidR="00932CC0" w:rsidRPr="004831A9" w:rsidRDefault="00932CC0" w:rsidP="00932CC0">
            <w:pPr>
              <w:rPr>
                <w:rFonts w:cs="Simplified Arabic"/>
                <w:rtl/>
                <w:lang w:bidi="ar-EG"/>
              </w:rPr>
            </w:pPr>
          </w:p>
          <w:p w:rsidR="00932CC0" w:rsidRPr="004831A9" w:rsidRDefault="00932CC0" w:rsidP="00932CC0">
            <w:pPr>
              <w:rPr>
                <w:rFonts w:cs="Simplified Arabic"/>
                <w:sz w:val="16"/>
                <w:szCs w:val="16"/>
                <w:rtl/>
                <w:lang w:bidi="ar-EG"/>
              </w:rPr>
            </w:pPr>
          </w:p>
          <w:p w:rsidR="00932CC0" w:rsidRPr="004831A9" w:rsidRDefault="00932CC0" w:rsidP="00932CC0">
            <w:pPr>
              <w:rPr>
                <w:rFonts w:cs="Simplified Arabic"/>
                <w:rtl/>
                <w:lang w:bidi="ar-EG"/>
              </w:rPr>
            </w:pPr>
            <w:r w:rsidRPr="004831A9">
              <w:rPr>
                <w:rFonts w:cs="Simplified Arabic" w:hint="cs"/>
                <w:rtl/>
                <w:lang w:bidi="ar-EG"/>
              </w:rPr>
              <w:t xml:space="preserve">11:10 </w:t>
            </w:r>
            <w:r w:rsidRPr="004831A9">
              <w:rPr>
                <w:rFonts w:cs="Simplified Arabic"/>
                <w:rtl/>
                <w:lang w:bidi="ar-EG"/>
              </w:rPr>
              <w:t>–</w:t>
            </w:r>
            <w:r w:rsidRPr="004831A9">
              <w:rPr>
                <w:rFonts w:cs="Simplified Arabic" w:hint="cs"/>
                <w:rtl/>
                <w:lang w:bidi="ar-EG"/>
              </w:rPr>
              <w:t xml:space="preserve"> 11:30  </w:t>
            </w:r>
          </w:p>
          <w:p w:rsidR="00932CC0" w:rsidRPr="004831A9" w:rsidRDefault="00932CC0" w:rsidP="00932CC0">
            <w:pPr>
              <w:rPr>
                <w:rFonts w:cs="Simplified Arabic"/>
                <w:rtl/>
                <w:lang w:bidi="ar-EG"/>
              </w:rPr>
            </w:pPr>
          </w:p>
          <w:p w:rsidR="00932CC0" w:rsidRPr="004831A9" w:rsidRDefault="00932CC0" w:rsidP="00932CC0">
            <w:pPr>
              <w:rPr>
                <w:rFonts w:cs="Simplified Arabic"/>
                <w:sz w:val="16"/>
                <w:szCs w:val="16"/>
                <w:rtl/>
                <w:lang w:bidi="ar-EG"/>
              </w:rPr>
            </w:pPr>
          </w:p>
          <w:p w:rsidR="00932CC0" w:rsidRPr="004831A9" w:rsidRDefault="00932CC0" w:rsidP="00932CC0">
            <w:pPr>
              <w:rPr>
                <w:rFonts w:cs="Simplified Arabic"/>
                <w:rtl/>
                <w:lang w:bidi="ar-EG"/>
              </w:rPr>
            </w:pPr>
            <w:r w:rsidRPr="004831A9">
              <w:rPr>
                <w:rFonts w:cs="Simplified Arabic" w:hint="cs"/>
                <w:rtl/>
                <w:lang w:bidi="ar-EG"/>
              </w:rPr>
              <w:t xml:space="preserve">11:30 </w:t>
            </w:r>
            <w:r w:rsidRPr="004831A9">
              <w:rPr>
                <w:rFonts w:cs="Simplified Arabic"/>
                <w:rtl/>
                <w:lang w:bidi="ar-EG"/>
              </w:rPr>
              <w:t>–</w:t>
            </w:r>
            <w:r w:rsidRPr="004831A9">
              <w:rPr>
                <w:rFonts w:cs="Simplified Arabic" w:hint="cs"/>
                <w:rtl/>
                <w:lang w:bidi="ar-EG"/>
              </w:rPr>
              <w:t xml:space="preserve"> 11:50  </w:t>
            </w:r>
          </w:p>
          <w:p w:rsidR="00932CC0" w:rsidRPr="004831A9" w:rsidRDefault="00932CC0" w:rsidP="00932CC0">
            <w:pPr>
              <w:rPr>
                <w:rFonts w:cs="Simplified Arabic"/>
                <w:rtl/>
                <w:lang w:bidi="ar-EG"/>
              </w:rPr>
            </w:pPr>
          </w:p>
          <w:p w:rsidR="00932CC0" w:rsidRPr="004831A9" w:rsidRDefault="00932CC0" w:rsidP="00932CC0">
            <w:pPr>
              <w:rPr>
                <w:rFonts w:cs="Simplified Arabic"/>
                <w:sz w:val="16"/>
                <w:szCs w:val="16"/>
                <w:rtl/>
                <w:lang w:bidi="ar-EG"/>
              </w:rPr>
            </w:pPr>
          </w:p>
          <w:p w:rsidR="00932CC0" w:rsidRPr="004831A9" w:rsidRDefault="00932CC0" w:rsidP="00932CC0">
            <w:pPr>
              <w:rPr>
                <w:rFonts w:cs="Simplified Arabic"/>
                <w:rtl/>
                <w:lang w:bidi="ar-EG"/>
              </w:rPr>
            </w:pPr>
            <w:r w:rsidRPr="004831A9">
              <w:rPr>
                <w:rFonts w:cs="Simplified Arabic" w:hint="cs"/>
                <w:rtl/>
                <w:lang w:bidi="ar-EG"/>
              </w:rPr>
              <w:t xml:space="preserve">11:50 </w:t>
            </w:r>
            <w:r w:rsidRPr="004831A9">
              <w:rPr>
                <w:rFonts w:cs="Simplified Arabic"/>
                <w:rtl/>
                <w:lang w:bidi="ar-EG"/>
              </w:rPr>
              <w:t>–</w:t>
            </w:r>
            <w:r w:rsidRPr="004831A9">
              <w:rPr>
                <w:rFonts w:cs="Simplified Arabic" w:hint="cs"/>
                <w:rtl/>
                <w:lang w:bidi="ar-EG"/>
              </w:rPr>
              <w:t xml:space="preserve"> 12:10 </w:t>
            </w:r>
          </w:p>
          <w:p w:rsidR="00932CC0" w:rsidRPr="004831A9" w:rsidRDefault="00932CC0" w:rsidP="00932CC0">
            <w:pPr>
              <w:rPr>
                <w:rFonts w:cs="Simplified Arabic"/>
                <w:rtl/>
                <w:lang w:bidi="ar-EG"/>
              </w:rPr>
            </w:pPr>
          </w:p>
          <w:p w:rsidR="00932CC0" w:rsidRPr="004831A9" w:rsidRDefault="00932CC0" w:rsidP="00932CC0">
            <w:pPr>
              <w:rPr>
                <w:rFonts w:cs="Simplified Arabic"/>
                <w:sz w:val="16"/>
                <w:szCs w:val="16"/>
                <w:rtl/>
                <w:lang w:bidi="ar-EG"/>
              </w:rPr>
            </w:pPr>
          </w:p>
          <w:p w:rsidR="00932CC0" w:rsidRPr="004831A9" w:rsidRDefault="00932CC0" w:rsidP="00932CC0">
            <w:pPr>
              <w:rPr>
                <w:rFonts w:cs="Simplified Arabic"/>
                <w:rtl/>
                <w:lang w:bidi="ar-EG"/>
              </w:rPr>
            </w:pPr>
            <w:r w:rsidRPr="004831A9">
              <w:rPr>
                <w:rFonts w:cs="Simplified Arabic" w:hint="cs"/>
                <w:rtl/>
                <w:lang w:bidi="ar-EG"/>
              </w:rPr>
              <w:t xml:space="preserve">12:10 </w:t>
            </w:r>
            <w:r w:rsidRPr="004831A9">
              <w:rPr>
                <w:rFonts w:cs="Simplified Arabic"/>
                <w:rtl/>
                <w:lang w:bidi="ar-EG"/>
              </w:rPr>
              <w:t>–</w:t>
            </w:r>
            <w:r w:rsidRPr="004831A9">
              <w:rPr>
                <w:rFonts w:cs="Simplified Arabic" w:hint="cs"/>
                <w:rtl/>
                <w:lang w:bidi="ar-EG"/>
              </w:rPr>
              <w:t xml:space="preserve"> 12:30</w:t>
            </w:r>
          </w:p>
        </w:tc>
        <w:tc>
          <w:tcPr>
            <w:tcW w:w="7621" w:type="dxa"/>
            <w:tcBorders>
              <w:bottom w:val="single" w:sz="4" w:space="0" w:color="000000" w:themeColor="text1"/>
            </w:tcBorders>
          </w:tcPr>
          <w:p w:rsidR="005159B0" w:rsidRPr="004831A9" w:rsidRDefault="000153E8" w:rsidP="000153E8">
            <w:pPr>
              <w:pStyle w:val="ListParagraph"/>
              <w:numPr>
                <w:ilvl w:val="0"/>
                <w:numId w:val="3"/>
              </w:numPr>
              <w:ind w:left="176" w:hanging="176"/>
              <w:rPr>
                <w:rFonts w:cs="Simplified Arabic"/>
                <w:lang w:bidi="ar-EG"/>
              </w:rPr>
            </w:pPr>
            <w:r w:rsidRPr="004831A9">
              <w:rPr>
                <w:rFonts w:cs="Simplified Arabic" w:hint="cs"/>
                <w:rtl/>
                <w:lang w:bidi="ar-EG"/>
              </w:rPr>
              <w:t>الكوارث الطبيعة في المنطقة العربية، وبالأخص جمهورية مصر العربية</w:t>
            </w:r>
          </w:p>
          <w:p w:rsidR="000153E8" w:rsidRPr="0043469C" w:rsidRDefault="0043469C" w:rsidP="0043469C">
            <w:pPr>
              <w:pStyle w:val="ListParagraph"/>
              <w:ind w:left="536"/>
              <w:rPr>
                <w:rFonts w:asciiTheme="minorBidi" w:hAnsiTheme="minorBidi" w:cstheme="minorBidi"/>
                <w:i/>
                <w:iCs/>
                <w:rtl/>
                <w:lang w:bidi="ar-EG"/>
              </w:rPr>
            </w:pPr>
            <w:r>
              <w:rPr>
                <w:rFonts w:cs="Simplified Arabic" w:hint="cs"/>
                <w:i/>
                <w:iCs/>
                <w:rtl/>
                <w:lang w:bidi="ar-EG"/>
              </w:rPr>
              <w:t>ا.د احمد البدوي</w:t>
            </w:r>
            <w:r w:rsidR="000153E8" w:rsidRPr="004831A9">
              <w:rPr>
                <w:rFonts w:cs="Simplified Arabic" w:hint="cs"/>
                <w:i/>
                <w:iCs/>
                <w:rtl/>
                <w:lang w:bidi="ar-EG"/>
              </w:rPr>
              <w:t xml:space="preserve"> </w:t>
            </w:r>
            <w:r>
              <w:rPr>
                <w:rFonts w:cs="Simplified Arabic" w:hint="cs"/>
                <w:i/>
                <w:iCs/>
                <w:rtl/>
                <w:lang w:bidi="ar-EG"/>
              </w:rPr>
              <w:t>-</w:t>
            </w:r>
            <w:r w:rsidR="000153E8" w:rsidRPr="004831A9">
              <w:rPr>
                <w:rFonts w:cs="Simplified Arabic" w:hint="cs"/>
                <w:i/>
                <w:iCs/>
                <w:rtl/>
                <w:lang w:bidi="ar-EG"/>
              </w:rPr>
              <w:t xml:space="preserve"> </w:t>
            </w:r>
            <w:r w:rsidRPr="0043469C">
              <w:rPr>
                <w:rFonts w:asciiTheme="minorBidi" w:hAnsiTheme="minorBidi" w:cstheme="minorBidi"/>
                <w:sz w:val="22"/>
                <w:szCs w:val="22"/>
                <w:rtl/>
              </w:rPr>
              <w:t>مستشار قطاع إدارة الأزمات والكوارث والحدّ من أخطارها بمركز المعلومات ودعم اتخاذ القرار.</w:t>
            </w:r>
          </w:p>
          <w:p w:rsidR="005159B0" w:rsidRPr="004831A9" w:rsidRDefault="005159B0" w:rsidP="005159B0">
            <w:pPr>
              <w:pStyle w:val="ListParagraph"/>
              <w:ind w:left="176"/>
              <w:rPr>
                <w:rFonts w:cs="Simplified Arabic"/>
                <w:i/>
                <w:iCs/>
                <w:sz w:val="16"/>
                <w:szCs w:val="16"/>
                <w:rtl/>
                <w:lang w:bidi="ar-EG"/>
              </w:rPr>
            </w:pPr>
          </w:p>
          <w:p w:rsidR="005159B0" w:rsidRPr="004831A9" w:rsidRDefault="005159B0" w:rsidP="005159B0">
            <w:pPr>
              <w:pStyle w:val="ListParagraph"/>
              <w:numPr>
                <w:ilvl w:val="0"/>
                <w:numId w:val="3"/>
              </w:numPr>
              <w:ind w:left="176" w:hanging="176"/>
              <w:rPr>
                <w:rFonts w:cs="Simplified Arabic"/>
                <w:lang w:bidi="ar-EG"/>
              </w:rPr>
            </w:pPr>
            <w:r w:rsidRPr="004831A9">
              <w:rPr>
                <w:rFonts w:cs="Simplified Arabic" w:hint="cs"/>
                <w:rtl/>
                <w:lang w:bidi="ar-EG"/>
              </w:rPr>
              <w:t xml:space="preserve">الحد من مخاطر الكوارث الطبيعية، الأدوار والمسؤوليات </w:t>
            </w:r>
          </w:p>
          <w:p w:rsidR="005159B0" w:rsidRPr="0043469C" w:rsidRDefault="0043469C" w:rsidP="0043469C">
            <w:pPr>
              <w:pStyle w:val="ListParagraph"/>
              <w:ind w:left="536"/>
              <w:rPr>
                <w:rFonts w:asciiTheme="minorBidi" w:hAnsiTheme="minorBidi" w:cstheme="minorBidi"/>
                <w:i/>
                <w:iCs/>
                <w:rtl/>
                <w:lang w:bidi="ar-EG"/>
              </w:rPr>
            </w:pPr>
            <w:r>
              <w:rPr>
                <w:rFonts w:cs="Simplified Arabic" w:hint="cs"/>
                <w:i/>
                <w:iCs/>
                <w:rtl/>
                <w:lang w:bidi="ar-EG"/>
              </w:rPr>
              <w:t xml:space="preserve">ا.د </w:t>
            </w:r>
            <w:r w:rsidRPr="004831A9">
              <w:rPr>
                <w:rFonts w:cs="Simplified Arabic" w:hint="cs"/>
                <w:i/>
                <w:iCs/>
                <w:rtl/>
                <w:lang w:bidi="ar-EG"/>
              </w:rPr>
              <w:t>محمد</w:t>
            </w:r>
            <w:r w:rsidR="005159B0" w:rsidRPr="004831A9">
              <w:rPr>
                <w:rFonts w:cs="Simplified Arabic" w:hint="cs"/>
                <w:i/>
                <w:iCs/>
                <w:rtl/>
                <w:lang w:bidi="ar-EG"/>
              </w:rPr>
              <w:t xml:space="preserve"> عبد الرحمن فوزي</w:t>
            </w:r>
            <w:r>
              <w:rPr>
                <w:rFonts w:cs="Mudir MT" w:hint="cs"/>
                <w:sz w:val="22"/>
                <w:szCs w:val="22"/>
                <w:rtl/>
              </w:rPr>
              <w:t xml:space="preserve"> - </w:t>
            </w:r>
            <w:r w:rsidRPr="0043469C">
              <w:rPr>
                <w:rFonts w:asciiTheme="minorBidi" w:hAnsiTheme="minorBidi" w:cstheme="minorBidi"/>
                <w:sz w:val="22"/>
                <w:szCs w:val="22"/>
                <w:rtl/>
              </w:rPr>
              <w:t>رئيس قطاع إدارة الأزمات والكوارث والحدّ من أخطارها بمركز المعلومات ودعم اتخاذ القرار.</w:t>
            </w:r>
            <w:r w:rsidRPr="0043469C">
              <w:rPr>
                <w:rFonts w:asciiTheme="minorBidi" w:hAnsiTheme="minorBidi" w:cstheme="minorBidi"/>
                <w:i/>
                <w:iCs/>
                <w:rtl/>
                <w:lang w:bidi="ar-EG"/>
              </w:rPr>
              <w:t xml:space="preserve">- </w:t>
            </w:r>
          </w:p>
          <w:p w:rsidR="005159B0" w:rsidRPr="004831A9" w:rsidRDefault="005159B0" w:rsidP="005159B0">
            <w:pPr>
              <w:pStyle w:val="ListParagraph"/>
              <w:ind w:left="176"/>
              <w:rPr>
                <w:rFonts w:cs="Simplified Arabic"/>
                <w:sz w:val="16"/>
                <w:szCs w:val="16"/>
                <w:rtl/>
                <w:lang w:bidi="ar-EG"/>
              </w:rPr>
            </w:pPr>
          </w:p>
          <w:p w:rsidR="005159B0" w:rsidRPr="004831A9" w:rsidRDefault="005159B0" w:rsidP="005159B0">
            <w:pPr>
              <w:pStyle w:val="ListParagraph"/>
              <w:numPr>
                <w:ilvl w:val="0"/>
                <w:numId w:val="3"/>
              </w:numPr>
              <w:ind w:left="176" w:hanging="176"/>
              <w:rPr>
                <w:rFonts w:cs="Simplified Arabic"/>
                <w:lang w:bidi="ar-EG"/>
              </w:rPr>
            </w:pPr>
            <w:r w:rsidRPr="004831A9">
              <w:rPr>
                <w:rFonts w:cs="Simplified Arabic" w:hint="cs"/>
                <w:rtl/>
                <w:lang w:bidi="ar-EG"/>
              </w:rPr>
              <w:t>الاستراتيجية المصرية للحد من مخاطر الكوارث بمشاركة المجتمعات المحلية</w:t>
            </w:r>
          </w:p>
          <w:p w:rsidR="005159B0" w:rsidRPr="004831A9" w:rsidRDefault="005159B0" w:rsidP="0043469C">
            <w:pPr>
              <w:pStyle w:val="ListParagraph"/>
              <w:ind w:left="176"/>
              <w:rPr>
                <w:rFonts w:cs="Simplified Arabic" w:hint="cs"/>
                <w:i/>
                <w:iCs/>
                <w:rtl/>
              </w:rPr>
            </w:pPr>
            <w:r w:rsidRPr="004831A9">
              <w:rPr>
                <w:rFonts w:cs="Simplified Arabic" w:hint="cs"/>
                <w:i/>
                <w:iCs/>
                <w:rtl/>
                <w:lang w:bidi="ar-EG"/>
              </w:rPr>
              <w:t>د</w:t>
            </w:r>
            <w:r w:rsidR="0043469C">
              <w:rPr>
                <w:rFonts w:cs="Simplified Arabic"/>
                <w:i/>
                <w:iCs/>
                <w:lang w:bidi="ar-EG"/>
              </w:rPr>
              <w:t xml:space="preserve">. </w:t>
            </w:r>
            <w:r w:rsidR="0043469C">
              <w:rPr>
                <w:rFonts w:cs="Simplified Arabic" w:hint="cs"/>
                <w:i/>
                <w:iCs/>
                <w:rtl/>
              </w:rPr>
              <w:t xml:space="preserve">  سحر حجازي- منظمة اليونسيف</w:t>
            </w:r>
          </w:p>
          <w:p w:rsidR="005159B0" w:rsidRPr="004831A9" w:rsidRDefault="005159B0" w:rsidP="005159B0">
            <w:pPr>
              <w:pStyle w:val="ListParagraph"/>
              <w:ind w:left="176"/>
              <w:rPr>
                <w:rFonts w:cs="Simplified Arabic"/>
                <w:sz w:val="16"/>
                <w:szCs w:val="16"/>
                <w:rtl/>
                <w:lang w:bidi="ar-EG"/>
              </w:rPr>
            </w:pPr>
          </w:p>
          <w:p w:rsidR="005159B0" w:rsidRPr="004831A9" w:rsidRDefault="005159B0" w:rsidP="005159B0">
            <w:pPr>
              <w:pStyle w:val="ListParagraph"/>
              <w:numPr>
                <w:ilvl w:val="0"/>
                <w:numId w:val="3"/>
              </w:numPr>
              <w:ind w:left="176" w:hanging="176"/>
              <w:jc w:val="both"/>
              <w:rPr>
                <w:rFonts w:ascii="Traditional Arabic" w:hAnsi="Traditional Arabic" w:cs="Simplified Arabic"/>
                <w:rtl/>
                <w:lang w:val="en-GB" w:bidi="ar-EG"/>
              </w:rPr>
            </w:pPr>
            <w:r w:rsidRPr="004831A9">
              <w:rPr>
                <w:rFonts w:cs="Simplified Arabic" w:hint="cs"/>
                <w:rtl/>
                <w:lang w:bidi="ar-EG"/>
              </w:rPr>
              <w:t xml:space="preserve">المجموعة التعليمية </w:t>
            </w:r>
            <w:r w:rsidRPr="004831A9">
              <w:rPr>
                <w:rFonts w:ascii="Traditional Arabic" w:hAnsi="Traditional Arabic" w:cs="Simplified Arabic" w:hint="cs"/>
                <w:rtl/>
                <w:lang w:val="en-GB" w:bidi="ar-EG"/>
              </w:rPr>
              <w:t>للاستعداد والوقاية من مخاطر الكوارث الطبيعية</w:t>
            </w:r>
          </w:p>
          <w:p w:rsidR="005159B0" w:rsidRPr="004831A9" w:rsidRDefault="005159B0" w:rsidP="005159B0">
            <w:pPr>
              <w:pStyle w:val="ListParagraph"/>
              <w:ind w:left="176"/>
              <w:rPr>
                <w:rFonts w:cs="Simplified Arabic"/>
                <w:i/>
                <w:iCs/>
                <w:rtl/>
                <w:lang w:bidi="ar-EG"/>
              </w:rPr>
            </w:pPr>
            <w:r w:rsidRPr="004831A9">
              <w:rPr>
                <w:rFonts w:cs="Simplified Arabic" w:hint="cs"/>
                <w:i/>
                <w:iCs/>
                <w:rtl/>
                <w:lang w:bidi="ar-EG"/>
              </w:rPr>
              <w:t>د. محمد العوا</w:t>
            </w:r>
          </w:p>
          <w:p w:rsidR="005159B0" w:rsidRPr="004831A9" w:rsidRDefault="005159B0" w:rsidP="005159B0">
            <w:pPr>
              <w:pStyle w:val="ListParagraph"/>
              <w:ind w:left="176"/>
              <w:rPr>
                <w:rFonts w:cs="Simplified Arabic"/>
                <w:i/>
                <w:iCs/>
                <w:sz w:val="16"/>
                <w:szCs w:val="16"/>
                <w:rtl/>
                <w:lang w:bidi="ar-EG"/>
              </w:rPr>
            </w:pPr>
          </w:p>
          <w:p w:rsidR="005159B0" w:rsidRPr="004831A9" w:rsidRDefault="005159B0" w:rsidP="005159B0">
            <w:pPr>
              <w:pStyle w:val="ListParagraph"/>
              <w:numPr>
                <w:ilvl w:val="0"/>
                <w:numId w:val="3"/>
              </w:numPr>
              <w:ind w:left="176" w:hanging="176"/>
              <w:rPr>
                <w:rFonts w:cs="Simplified Arabic"/>
                <w:rtl/>
                <w:lang w:bidi="ar-EG"/>
              </w:rPr>
            </w:pPr>
            <w:r w:rsidRPr="004831A9">
              <w:rPr>
                <w:rFonts w:cs="Simplified Arabic" w:hint="cs"/>
                <w:rtl/>
                <w:lang w:bidi="ar-EG"/>
              </w:rPr>
              <w:t xml:space="preserve">مناقشات </w:t>
            </w:r>
          </w:p>
        </w:tc>
      </w:tr>
      <w:tr w:rsidR="000153E8" w:rsidTr="00932CC0">
        <w:tc>
          <w:tcPr>
            <w:tcW w:w="2046" w:type="dxa"/>
            <w:tcBorders>
              <w:bottom w:val="single" w:sz="4" w:space="0" w:color="000000" w:themeColor="text1"/>
            </w:tcBorders>
            <w:shd w:val="clear" w:color="auto" w:fill="FDE9D9" w:themeFill="accent6" w:themeFillTint="33"/>
          </w:tcPr>
          <w:p w:rsidR="000153E8" w:rsidRPr="009067DB" w:rsidRDefault="00932CC0">
            <w:pPr>
              <w:rPr>
                <w:rFonts w:cs="Simplified Arabic"/>
                <w:b/>
                <w:bCs/>
                <w:rtl/>
                <w:lang w:bidi="ar-EG"/>
              </w:rPr>
            </w:pPr>
            <w:r w:rsidRPr="009067DB">
              <w:rPr>
                <w:rFonts w:cs="Simplified Arabic" w:hint="cs"/>
                <w:b/>
                <w:bCs/>
                <w:rtl/>
                <w:lang w:bidi="ar-EG"/>
              </w:rPr>
              <w:t xml:space="preserve">12:30 </w:t>
            </w:r>
            <w:r w:rsidRPr="009067DB">
              <w:rPr>
                <w:rFonts w:cs="Simplified Arabic"/>
                <w:b/>
                <w:bCs/>
                <w:rtl/>
                <w:lang w:bidi="ar-EG"/>
              </w:rPr>
              <w:t>–</w:t>
            </w:r>
            <w:r w:rsidRPr="009067DB">
              <w:rPr>
                <w:rFonts w:cs="Simplified Arabic" w:hint="cs"/>
                <w:b/>
                <w:bCs/>
                <w:rtl/>
                <w:lang w:bidi="ar-EG"/>
              </w:rPr>
              <w:t xml:space="preserve"> 12:45</w:t>
            </w:r>
          </w:p>
        </w:tc>
        <w:tc>
          <w:tcPr>
            <w:tcW w:w="7621" w:type="dxa"/>
            <w:tcBorders>
              <w:bottom w:val="single" w:sz="4" w:space="0" w:color="000000" w:themeColor="text1"/>
            </w:tcBorders>
            <w:shd w:val="clear" w:color="auto" w:fill="FDE9D9" w:themeFill="accent6" w:themeFillTint="33"/>
          </w:tcPr>
          <w:p w:rsidR="000153E8" w:rsidRPr="009067DB" w:rsidRDefault="00932CC0">
            <w:pPr>
              <w:rPr>
                <w:rFonts w:cs="Simplified Arabic"/>
                <w:b/>
                <w:bCs/>
                <w:rtl/>
                <w:lang w:bidi="ar-EG"/>
              </w:rPr>
            </w:pPr>
            <w:r w:rsidRPr="009067DB">
              <w:rPr>
                <w:rFonts w:cs="Simplified Arabic" w:hint="cs"/>
                <w:b/>
                <w:bCs/>
                <w:rtl/>
                <w:lang w:bidi="ar-EG"/>
              </w:rPr>
              <w:t>استراحة شاي</w:t>
            </w:r>
          </w:p>
        </w:tc>
      </w:tr>
      <w:tr w:rsidR="000153E8" w:rsidTr="00932CC0">
        <w:tc>
          <w:tcPr>
            <w:tcW w:w="2046" w:type="dxa"/>
            <w:shd w:val="clear" w:color="auto" w:fill="F2F2F2" w:themeFill="background1" w:themeFillShade="F2"/>
          </w:tcPr>
          <w:p w:rsidR="000153E8" w:rsidRPr="009067DB" w:rsidRDefault="00932CC0" w:rsidP="00932CC0">
            <w:pPr>
              <w:rPr>
                <w:rFonts w:cs="Simplified Arabic"/>
                <w:b/>
                <w:bCs/>
                <w:rtl/>
                <w:lang w:bidi="ar-EG"/>
              </w:rPr>
            </w:pPr>
            <w:r w:rsidRPr="009067DB">
              <w:rPr>
                <w:rFonts w:cs="Simplified Arabic" w:hint="cs"/>
                <w:b/>
                <w:bCs/>
                <w:rtl/>
                <w:lang w:bidi="ar-EG"/>
              </w:rPr>
              <w:t xml:space="preserve">12:45 </w:t>
            </w:r>
            <w:r w:rsidRPr="009067DB">
              <w:rPr>
                <w:rFonts w:cs="Simplified Arabic"/>
                <w:b/>
                <w:bCs/>
                <w:rtl/>
                <w:lang w:bidi="ar-EG"/>
              </w:rPr>
              <w:t>–</w:t>
            </w:r>
            <w:r w:rsidRPr="009067DB">
              <w:rPr>
                <w:rFonts w:cs="Simplified Arabic" w:hint="cs"/>
                <w:b/>
                <w:bCs/>
                <w:rtl/>
                <w:lang w:bidi="ar-EG"/>
              </w:rPr>
              <w:t xml:space="preserve"> 3:00</w:t>
            </w:r>
          </w:p>
        </w:tc>
        <w:tc>
          <w:tcPr>
            <w:tcW w:w="7621" w:type="dxa"/>
            <w:shd w:val="clear" w:color="auto" w:fill="F2F2F2" w:themeFill="background1" w:themeFillShade="F2"/>
          </w:tcPr>
          <w:p w:rsidR="000153E8" w:rsidRPr="009067DB" w:rsidRDefault="00932CC0">
            <w:pPr>
              <w:rPr>
                <w:rFonts w:cs="Simplified Arabic"/>
                <w:b/>
                <w:bCs/>
                <w:rtl/>
                <w:lang w:bidi="ar-EG"/>
              </w:rPr>
            </w:pPr>
            <w:r w:rsidRPr="009067DB">
              <w:rPr>
                <w:rFonts w:cs="Simplified Arabic" w:hint="cs"/>
                <w:b/>
                <w:bCs/>
                <w:rtl/>
                <w:lang w:bidi="ar-EG"/>
              </w:rPr>
              <w:t>الجلسة الثانية: مجموعات عمل</w:t>
            </w:r>
            <w:r w:rsidR="004831A9" w:rsidRPr="009067DB">
              <w:rPr>
                <w:rFonts w:cs="Simplified Arabic" w:hint="cs"/>
                <w:b/>
                <w:bCs/>
                <w:rtl/>
                <w:lang w:bidi="ar-EG"/>
              </w:rPr>
              <w:t xml:space="preserve"> </w:t>
            </w:r>
          </w:p>
        </w:tc>
      </w:tr>
      <w:tr w:rsidR="000153E8" w:rsidTr="004831A9">
        <w:tc>
          <w:tcPr>
            <w:tcW w:w="2046" w:type="dxa"/>
            <w:tcBorders>
              <w:bottom w:val="single" w:sz="4" w:space="0" w:color="000000" w:themeColor="text1"/>
            </w:tcBorders>
          </w:tcPr>
          <w:p w:rsidR="000153E8" w:rsidRPr="003E3A4B" w:rsidRDefault="004831A9" w:rsidP="003E3A4B">
            <w:pPr>
              <w:rPr>
                <w:rFonts w:cs="Simplified Arabic"/>
                <w:i/>
                <w:iCs/>
                <w:rtl/>
                <w:lang w:bidi="ar-EG"/>
              </w:rPr>
            </w:pPr>
            <w:r w:rsidRPr="004831A9">
              <w:rPr>
                <w:rFonts w:cs="Simplified Arabic" w:hint="cs"/>
                <w:rtl/>
                <w:lang w:bidi="ar-EG"/>
              </w:rPr>
              <w:t>12:45</w:t>
            </w:r>
            <w:r w:rsidRPr="003E3A4B">
              <w:rPr>
                <w:rFonts w:cs="Simplified Arabic" w:hint="cs"/>
                <w:i/>
                <w:iCs/>
                <w:rtl/>
                <w:lang w:bidi="ar-EG"/>
              </w:rPr>
              <w:t xml:space="preserve"> </w:t>
            </w:r>
            <w:r w:rsidRPr="003E3A4B">
              <w:rPr>
                <w:rFonts w:cs="Simplified Arabic"/>
                <w:rtl/>
                <w:lang w:bidi="ar-EG"/>
              </w:rPr>
              <w:t>–</w:t>
            </w:r>
            <w:r w:rsidR="003E3A4B" w:rsidRPr="003E3A4B">
              <w:rPr>
                <w:rFonts w:cs="Simplified Arabic" w:hint="cs"/>
                <w:rtl/>
                <w:lang w:bidi="ar-EG"/>
              </w:rPr>
              <w:t xml:space="preserve"> </w:t>
            </w:r>
            <w:r w:rsidR="003E3A4B" w:rsidRPr="003E3A4B">
              <w:rPr>
                <w:rFonts w:cs="Simplified Arabic"/>
                <w:lang w:bidi="ar-EG"/>
              </w:rPr>
              <w:t>2:15</w:t>
            </w:r>
          </w:p>
          <w:p w:rsidR="004831A9" w:rsidRPr="003E3A4B" w:rsidRDefault="004831A9" w:rsidP="003E3A4B">
            <w:pPr>
              <w:rPr>
                <w:rFonts w:cs="Simplified Arabic"/>
                <w:i/>
                <w:iCs/>
                <w:lang w:bidi="ar-EG"/>
              </w:rPr>
            </w:pPr>
          </w:p>
          <w:p w:rsidR="003E3A4B" w:rsidRPr="003E3A4B" w:rsidRDefault="003E3A4B" w:rsidP="003E3A4B">
            <w:pPr>
              <w:rPr>
                <w:rFonts w:cs="Simplified Arabic"/>
                <w:i/>
                <w:iCs/>
                <w:sz w:val="28"/>
                <w:szCs w:val="28"/>
                <w:rtl/>
                <w:lang w:bidi="ar-EG"/>
              </w:rPr>
            </w:pPr>
          </w:p>
          <w:p w:rsidR="004831A9" w:rsidRPr="004831A9" w:rsidRDefault="003E3A4B" w:rsidP="003E3A4B">
            <w:pPr>
              <w:rPr>
                <w:rFonts w:cs="Simplified Arabic"/>
                <w:rtl/>
                <w:lang w:bidi="ar-EG"/>
              </w:rPr>
            </w:pPr>
            <w:r>
              <w:rPr>
                <w:rFonts w:cs="Simplified Arabic"/>
                <w:lang w:bidi="ar-EG"/>
              </w:rPr>
              <w:t>2</w:t>
            </w:r>
            <w:r w:rsidRPr="003E3A4B">
              <w:rPr>
                <w:rFonts w:cs="Simplified Arabic"/>
                <w:lang w:bidi="ar-EG"/>
              </w:rPr>
              <w:t>:15</w:t>
            </w:r>
            <w:r w:rsidR="004831A9" w:rsidRPr="003E3A4B">
              <w:rPr>
                <w:rFonts w:cs="Simplified Arabic" w:hint="cs"/>
                <w:i/>
                <w:iCs/>
                <w:rtl/>
                <w:lang w:bidi="ar-EG"/>
              </w:rPr>
              <w:t xml:space="preserve"> </w:t>
            </w:r>
            <w:r w:rsidR="004831A9" w:rsidRPr="003E3A4B">
              <w:rPr>
                <w:rFonts w:cs="Simplified Arabic"/>
                <w:i/>
                <w:iCs/>
                <w:rtl/>
                <w:lang w:bidi="ar-EG"/>
              </w:rPr>
              <w:t>–</w:t>
            </w:r>
            <w:r w:rsidR="004831A9" w:rsidRPr="003E3A4B">
              <w:rPr>
                <w:rFonts w:cs="Simplified Arabic" w:hint="cs"/>
                <w:i/>
                <w:iCs/>
                <w:rtl/>
                <w:lang w:bidi="ar-EG"/>
              </w:rPr>
              <w:t xml:space="preserve"> </w:t>
            </w:r>
            <w:r w:rsidR="004831A9" w:rsidRPr="004831A9">
              <w:rPr>
                <w:rFonts w:cs="Simplified Arabic" w:hint="cs"/>
                <w:rtl/>
                <w:lang w:bidi="ar-EG"/>
              </w:rPr>
              <w:t>3:00</w:t>
            </w:r>
          </w:p>
        </w:tc>
        <w:tc>
          <w:tcPr>
            <w:tcW w:w="7621" w:type="dxa"/>
            <w:tcBorders>
              <w:bottom w:val="single" w:sz="4" w:space="0" w:color="000000" w:themeColor="text1"/>
            </w:tcBorders>
          </w:tcPr>
          <w:p w:rsidR="001D6198" w:rsidRPr="004831A9" w:rsidRDefault="00932CC0" w:rsidP="003E3A4B">
            <w:pPr>
              <w:pStyle w:val="ListParagraph"/>
              <w:numPr>
                <w:ilvl w:val="0"/>
                <w:numId w:val="3"/>
              </w:numPr>
              <w:ind w:left="176" w:hanging="176"/>
              <w:rPr>
                <w:rFonts w:cs="Simplified Arabic"/>
                <w:lang w:bidi="ar-EG"/>
              </w:rPr>
            </w:pPr>
            <w:r w:rsidRPr="004831A9">
              <w:rPr>
                <w:rFonts w:cs="Simplified Arabic" w:hint="cs"/>
                <w:rtl/>
                <w:lang w:bidi="ar-EG"/>
              </w:rPr>
              <w:t>مج</w:t>
            </w:r>
            <w:r w:rsidR="001D6198" w:rsidRPr="004831A9">
              <w:rPr>
                <w:rFonts w:cs="Simplified Arabic" w:hint="cs"/>
                <w:rtl/>
                <w:lang w:bidi="ar-EG"/>
              </w:rPr>
              <w:t>موعات عمل لتقديم مقترحات حول الأنشطة والأساليب الفعالة التي يمكن إتباعها لتقديم المجموعة التعليمية لأطفال المدارس وتشجيعهم على المشاركة في التحضير لمواجهة الكوارث الطبيعية التي من الممكن أن تواجهم داخل مدارسهم ومجتمعاتهم</w:t>
            </w:r>
          </w:p>
          <w:p w:rsidR="00932CC0" w:rsidRPr="004831A9" w:rsidRDefault="001D6198" w:rsidP="003E3A4B">
            <w:pPr>
              <w:pStyle w:val="ListParagraph"/>
              <w:numPr>
                <w:ilvl w:val="0"/>
                <w:numId w:val="3"/>
              </w:numPr>
              <w:ind w:left="176" w:hanging="176"/>
              <w:rPr>
                <w:rFonts w:cs="Simplified Arabic"/>
                <w:rtl/>
                <w:lang w:bidi="ar-EG"/>
              </w:rPr>
            </w:pPr>
            <w:r w:rsidRPr="004831A9">
              <w:rPr>
                <w:rFonts w:cs="Simplified Arabic" w:hint="cs"/>
                <w:rtl/>
                <w:lang w:bidi="ar-EG"/>
              </w:rPr>
              <w:t>عرض نتائج مجموعات العمل</w:t>
            </w:r>
            <w:r w:rsidR="004831A9" w:rsidRPr="004831A9">
              <w:rPr>
                <w:rFonts w:cs="Simplified Arabic" w:hint="cs"/>
                <w:rtl/>
                <w:lang w:bidi="ar-EG"/>
              </w:rPr>
              <w:t xml:space="preserve"> ومناقشات وختام اللقاء</w:t>
            </w:r>
          </w:p>
        </w:tc>
      </w:tr>
      <w:tr w:rsidR="000153E8" w:rsidTr="003E3A4B">
        <w:trPr>
          <w:trHeight w:val="323"/>
        </w:trPr>
        <w:tc>
          <w:tcPr>
            <w:tcW w:w="2046" w:type="dxa"/>
            <w:shd w:val="clear" w:color="auto" w:fill="FDE9D9" w:themeFill="accent6" w:themeFillTint="33"/>
          </w:tcPr>
          <w:p w:rsidR="000153E8" w:rsidRPr="009067DB" w:rsidRDefault="004831A9">
            <w:pPr>
              <w:rPr>
                <w:rFonts w:cs="Simplified Arabic"/>
                <w:b/>
                <w:bCs/>
                <w:rtl/>
                <w:lang w:bidi="ar-EG"/>
              </w:rPr>
            </w:pPr>
            <w:r w:rsidRPr="009067DB">
              <w:rPr>
                <w:rFonts w:cs="Simplified Arabic" w:hint="cs"/>
                <w:b/>
                <w:bCs/>
                <w:rtl/>
                <w:lang w:bidi="ar-EG"/>
              </w:rPr>
              <w:t>3:00</w:t>
            </w:r>
          </w:p>
        </w:tc>
        <w:tc>
          <w:tcPr>
            <w:tcW w:w="7621" w:type="dxa"/>
            <w:shd w:val="clear" w:color="auto" w:fill="FDE9D9" w:themeFill="accent6" w:themeFillTint="33"/>
          </w:tcPr>
          <w:p w:rsidR="000153E8" w:rsidRPr="009067DB" w:rsidRDefault="004831A9">
            <w:pPr>
              <w:rPr>
                <w:rFonts w:cs="Simplified Arabic"/>
                <w:b/>
                <w:bCs/>
                <w:rtl/>
                <w:lang w:bidi="ar-EG"/>
              </w:rPr>
            </w:pPr>
            <w:r w:rsidRPr="009067DB">
              <w:rPr>
                <w:rFonts w:cs="Simplified Arabic" w:hint="cs"/>
                <w:b/>
                <w:bCs/>
                <w:rtl/>
                <w:lang w:bidi="ar-EG"/>
              </w:rPr>
              <w:t>دعوة للغذاء</w:t>
            </w:r>
          </w:p>
        </w:tc>
      </w:tr>
    </w:tbl>
    <w:p w:rsidR="000153E8" w:rsidRDefault="000153E8">
      <w:pPr>
        <w:rPr>
          <w:lang w:bidi="ar-EG"/>
        </w:rPr>
      </w:pPr>
    </w:p>
    <w:sectPr w:rsidR="000153E8" w:rsidSect="004831A9">
      <w:headerReference w:type="default" r:id="rId10"/>
      <w:pgSz w:w="11906" w:h="16838"/>
      <w:pgMar w:top="1440" w:right="1440" w:bottom="993"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388" w:rsidRDefault="00EF6388" w:rsidP="00602B95">
      <w:r>
        <w:separator/>
      </w:r>
    </w:p>
  </w:endnote>
  <w:endnote w:type="continuationSeparator" w:id="0">
    <w:p w:rsidR="00EF6388" w:rsidRDefault="00EF6388" w:rsidP="00602B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388" w:rsidRDefault="00EF6388" w:rsidP="00602B95">
      <w:r>
        <w:separator/>
      </w:r>
    </w:p>
  </w:footnote>
  <w:footnote w:type="continuationSeparator" w:id="0">
    <w:p w:rsidR="00EF6388" w:rsidRDefault="00EF6388" w:rsidP="00602B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B95" w:rsidRDefault="00602B95">
    <w:pPr>
      <w:pStyle w:val="Header"/>
    </w:pPr>
    <w:r w:rsidRPr="00602B95">
      <w:rPr>
        <w:rFonts w:hint="cs"/>
        <w:rtl/>
      </w:rPr>
      <w:drawing>
        <wp:anchor distT="0" distB="0" distL="114300" distR="114300" simplePos="0" relativeHeight="251659264" behindDoc="0" locked="0" layoutInCell="1" allowOverlap="1">
          <wp:simplePos x="0" y="0"/>
          <wp:positionH relativeFrom="column">
            <wp:posOffset>1962150</wp:posOffset>
          </wp:positionH>
          <wp:positionV relativeFrom="paragraph">
            <wp:posOffset>-354330</wp:posOffset>
          </wp:positionV>
          <wp:extent cx="1287145" cy="1028700"/>
          <wp:effectExtent l="19050" t="0" r="8255" b="0"/>
          <wp:wrapSquare wrapText="bothSides"/>
          <wp:docPr id="9" name="Picture 9" descr="logo idsc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idsc A"/>
                  <pic:cNvPicPr>
                    <a:picLocks noChangeAspect="1" noChangeArrowheads="1"/>
                  </pic:cNvPicPr>
                </pic:nvPicPr>
                <pic:blipFill>
                  <a:blip r:embed="rId1"/>
                  <a:srcRect/>
                  <a:stretch>
                    <a:fillRect/>
                  </a:stretch>
                </pic:blipFill>
                <pic:spPr bwMode="auto">
                  <a:xfrm>
                    <a:off x="0" y="0"/>
                    <a:ext cx="1287145" cy="10287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E6F82"/>
    <w:multiLevelType w:val="hybridMultilevel"/>
    <w:tmpl w:val="166EBE72"/>
    <w:lvl w:ilvl="0" w:tplc="3FE49D0A">
      <w:start w:val="1"/>
      <w:numFmt w:val="arabicAlpha"/>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
    <w:nsid w:val="37881A9D"/>
    <w:multiLevelType w:val="hybridMultilevel"/>
    <w:tmpl w:val="4CAA8358"/>
    <w:lvl w:ilvl="0" w:tplc="5A02711A">
      <w:start w:val="1"/>
      <w:numFmt w:val="bullet"/>
      <w:lvlText w:val=""/>
      <w:lvlJc w:val="left"/>
      <w:pPr>
        <w:ind w:left="720" w:hanging="360"/>
      </w:pPr>
      <w:rPr>
        <w:rFonts w:ascii="Symbol" w:hAnsi="Symbol" w:cs="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93B62AC"/>
    <w:multiLevelType w:val="hybridMultilevel"/>
    <w:tmpl w:val="CBFAD26E"/>
    <w:lvl w:ilvl="0" w:tplc="25D6D256">
      <w:start w:val="1"/>
      <w:numFmt w:val="arabicAlpha"/>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3">
    <w:nsid w:val="609166E1"/>
    <w:multiLevelType w:val="hybridMultilevel"/>
    <w:tmpl w:val="3A621058"/>
    <w:lvl w:ilvl="0" w:tplc="5A02711A">
      <w:start w:val="1"/>
      <w:numFmt w:val="bullet"/>
      <w:lvlText w:val=""/>
      <w:lvlJc w:val="left"/>
      <w:pPr>
        <w:ind w:left="720" w:hanging="360"/>
      </w:pPr>
      <w:rPr>
        <w:rFonts w:ascii="Symbol" w:hAnsi="Symbol" w:cs="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4C91D39"/>
    <w:multiLevelType w:val="hybridMultilevel"/>
    <w:tmpl w:val="9DA42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153E8"/>
    <w:rsid w:val="000153E8"/>
    <w:rsid w:val="00133566"/>
    <w:rsid w:val="00181C6C"/>
    <w:rsid w:val="001D6198"/>
    <w:rsid w:val="003D4AA2"/>
    <w:rsid w:val="003E3A4B"/>
    <w:rsid w:val="0043469C"/>
    <w:rsid w:val="004831A9"/>
    <w:rsid w:val="004A2C42"/>
    <w:rsid w:val="005159B0"/>
    <w:rsid w:val="00602B95"/>
    <w:rsid w:val="00626F1C"/>
    <w:rsid w:val="00810E1F"/>
    <w:rsid w:val="009067DB"/>
    <w:rsid w:val="00932CC0"/>
    <w:rsid w:val="00D5458E"/>
    <w:rsid w:val="00EF6388"/>
    <w:rsid w:val="00F56F5C"/>
    <w:rsid w:val="00FE4D6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C42"/>
    <w:pPr>
      <w:bidi/>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53E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153E8"/>
    <w:pPr>
      <w:ind w:left="720"/>
      <w:contextualSpacing/>
    </w:pPr>
  </w:style>
  <w:style w:type="paragraph" w:styleId="BalloonText">
    <w:name w:val="Balloon Text"/>
    <w:basedOn w:val="Normal"/>
    <w:link w:val="BalloonTextChar"/>
    <w:uiPriority w:val="99"/>
    <w:semiHidden/>
    <w:unhideWhenUsed/>
    <w:rsid w:val="0043469C"/>
    <w:rPr>
      <w:rFonts w:ascii="Tahoma" w:hAnsi="Tahoma" w:cs="Tahoma"/>
      <w:sz w:val="16"/>
      <w:szCs w:val="16"/>
    </w:rPr>
  </w:style>
  <w:style w:type="character" w:customStyle="1" w:styleId="BalloonTextChar">
    <w:name w:val="Balloon Text Char"/>
    <w:basedOn w:val="DefaultParagraphFont"/>
    <w:link w:val="BalloonText"/>
    <w:uiPriority w:val="99"/>
    <w:semiHidden/>
    <w:rsid w:val="0043469C"/>
    <w:rPr>
      <w:rFonts w:ascii="Tahoma" w:hAnsi="Tahoma" w:cs="Tahoma"/>
      <w:sz w:val="16"/>
      <w:szCs w:val="16"/>
      <w:lang w:val="en-US" w:eastAsia="en-US"/>
    </w:rPr>
  </w:style>
  <w:style w:type="paragraph" w:styleId="Header">
    <w:name w:val="header"/>
    <w:basedOn w:val="Normal"/>
    <w:link w:val="HeaderChar"/>
    <w:uiPriority w:val="99"/>
    <w:semiHidden/>
    <w:unhideWhenUsed/>
    <w:rsid w:val="00602B95"/>
    <w:pPr>
      <w:tabs>
        <w:tab w:val="center" w:pos="4320"/>
        <w:tab w:val="right" w:pos="8640"/>
      </w:tabs>
    </w:pPr>
  </w:style>
  <w:style w:type="character" w:customStyle="1" w:styleId="HeaderChar">
    <w:name w:val="Header Char"/>
    <w:basedOn w:val="DefaultParagraphFont"/>
    <w:link w:val="Header"/>
    <w:uiPriority w:val="99"/>
    <w:semiHidden/>
    <w:rsid w:val="00602B95"/>
    <w:rPr>
      <w:sz w:val="24"/>
      <w:szCs w:val="24"/>
      <w:lang w:val="en-US" w:eastAsia="en-US"/>
    </w:rPr>
  </w:style>
  <w:style w:type="paragraph" w:styleId="Footer">
    <w:name w:val="footer"/>
    <w:basedOn w:val="Normal"/>
    <w:link w:val="FooterChar"/>
    <w:uiPriority w:val="99"/>
    <w:semiHidden/>
    <w:unhideWhenUsed/>
    <w:rsid w:val="00602B95"/>
    <w:pPr>
      <w:tabs>
        <w:tab w:val="center" w:pos="4320"/>
        <w:tab w:val="right" w:pos="8640"/>
      </w:tabs>
    </w:pPr>
  </w:style>
  <w:style w:type="character" w:customStyle="1" w:styleId="FooterChar">
    <w:name w:val="Footer Char"/>
    <w:basedOn w:val="DefaultParagraphFont"/>
    <w:link w:val="Footer"/>
    <w:uiPriority w:val="99"/>
    <w:semiHidden/>
    <w:rsid w:val="00602B95"/>
    <w:rPr>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1253D-DB28-474B-99A3-2C8999543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mohamed</cp:lastModifiedBy>
  <cp:revision>8</cp:revision>
  <dcterms:created xsi:type="dcterms:W3CDTF">2010-10-03T14:37:00Z</dcterms:created>
  <dcterms:modified xsi:type="dcterms:W3CDTF">2010-10-06T11:33:00Z</dcterms:modified>
</cp:coreProperties>
</file>