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ED" w:rsidRPr="00DE4172" w:rsidRDefault="001751D0" w:rsidP="00FF67ED">
      <w:pP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-695325</wp:posOffset>
            </wp:positionH>
            <wp:positionV relativeFrom="paragraph">
              <wp:posOffset>-609600</wp:posOffset>
            </wp:positionV>
            <wp:extent cx="792480" cy="754380"/>
            <wp:effectExtent l="19050" t="0" r="7620" b="0"/>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cstate="print"/>
                    <a:srcRect/>
                    <a:stretch>
                      <a:fillRect/>
                    </a:stretch>
                  </pic:blipFill>
                  <pic:spPr bwMode="auto">
                    <a:xfrm>
                      <a:off x="0" y="0"/>
                      <a:ext cx="792480" cy="754380"/>
                    </a:xfrm>
                    <a:prstGeom prst="rect">
                      <a:avLst/>
                    </a:prstGeom>
                    <a:noFill/>
                    <a:ln w="9525">
                      <a:noFill/>
                      <a:miter lim="800000"/>
                      <a:headEnd/>
                      <a:tailEnd/>
                    </a:ln>
                  </pic:spPr>
                </pic:pic>
              </a:graphicData>
            </a:graphic>
          </wp:anchor>
        </w:drawing>
      </w:r>
    </w:p>
    <w:p w:rsidR="00FF67ED" w:rsidRPr="00DE4172" w:rsidRDefault="00FF67ED" w:rsidP="00FF67ED">
      <w:pPr>
        <w:rPr>
          <w:rFonts w:ascii="Arial" w:hAnsi="Arial" w:cs="Arial"/>
          <w:sz w:val="20"/>
          <w:szCs w:val="20"/>
        </w:rPr>
      </w:pPr>
    </w:p>
    <w:tbl>
      <w:tblPr>
        <w:tblW w:w="10207" w:type="dxa"/>
        <w:tblInd w:w="-743" w:type="dxa"/>
        <w:tblLayout w:type="fixed"/>
        <w:tblLook w:val="01E0"/>
      </w:tblPr>
      <w:tblGrid>
        <w:gridCol w:w="7939"/>
        <w:gridCol w:w="2268"/>
      </w:tblGrid>
      <w:tr w:rsidR="00FF67ED" w:rsidRPr="00FF67ED">
        <w:tc>
          <w:tcPr>
            <w:tcW w:w="7939" w:type="dxa"/>
            <w:tcBorders>
              <w:bottom w:val="single" w:sz="4" w:space="0" w:color="999999"/>
            </w:tcBorders>
          </w:tcPr>
          <w:p w:rsidR="00D23977" w:rsidRPr="00020824" w:rsidRDefault="00D23977" w:rsidP="00D23977">
            <w:pPr>
              <w:autoSpaceDE w:val="0"/>
              <w:autoSpaceDN w:val="0"/>
              <w:adjustRightInd w:val="0"/>
              <w:ind w:right="175"/>
              <w:jc w:val="center"/>
              <w:rPr>
                <w:rFonts w:ascii="Arial" w:hAnsi="Arial" w:cs="Arial"/>
                <w:bCs/>
                <w:sz w:val="20"/>
                <w:szCs w:val="20"/>
              </w:rPr>
            </w:pPr>
            <w:r>
              <w:rPr>
                <w:rFonts w:ascii="Arial" w:hAnsi="Arial" w:cs="Arial"/>
                <w:bCs/>
                <w:sz w:val="40"/>
                <w:szCs w:val="40"/>
              </w:rPr>
              <w:t>Healthy Ecosystems Reduce Vulnerability to Disaster Risk</w:t>
            </w:r>
          </w:p>
          <w:p w:rsidR="00D23977" w:rsidRDefault="00D23977" w:rsidP="00D23977">
            <w:pPr>
              <w:autoSpaceDE w:val="0"/>
              <w:autoSpaceDN w:val="0"/>
              <w:adjustRightInd w:val="0"/>
              <w:ind w:right="175"/>
              <w:rPr>
                <w:rFonts w:ascii="Arial" w:hAnsi="Arial" w:cs="Arial"/>
                <w:bCs/>
                <w:sz w:val="40"/>
                <w:szCs w:val="40"/>
              </w:rPr>
            </w:pPr>
          </w:p>
          <w:p w:rsidR="00D23977" w:rsidRDefault="00D23977" w:rsidP="00D23977">
            <w:pPr>
              <w:autoSpaceDE w:val="0"/>
              <w:autoSpaceDN w:val="0"/>
              <w:adjustRightInd w:val="0"/>
              <w:ind w:right="175"/>
              <w:jc w:val="center"/>
              <w:rPr>
                <w:rFonts w:ascii="Arial" w:hAnsi="Arial" w:cs="Arial"/>
                <w:b/>
                <w:bCs/>
              </w:rPr>
            </w:pPr>
            <w:r w:rsidRPr="00691A45">
              <w:rPr>
                <w:rFonts w:ascii="Arial" w:hAnsi="Arial" w:cs="Arial"/>
                <w:b/>
                <w:bCs/>
              </w:rPr>
              <w:t xml:space="preserve">International Union for Conservation of Nature (IUCN) </w:t>
            </w:r>
          </w:p>
          <w:p w:rsidR="00D23977" w:rsidRDefault="00D23977" w:rsidP="00D23977">
            <w:pPr>
              <w:autoSpaceDE w:val="0"/>
              <w:autoSpaceDN w:val="0"/>
              <w:adjustRightInd w:val="0"/>
              <w:ind w:right="175"/>
              <w:jc w:val="center"/>
              <w:rPr>
                <w:rFonts w:ascii="Arial" w:hAnsi="Arial" w:cs="Arial"/>
                <w:b/>
                <w:bCs/>
              </w:rPr>
            </w:pPr>
            <w:r>
              <w:rPr>
                <w:rFonts w:ascii="Arial" w:hAnsi="Arial" w:cs="Arial"/>
                <w:b/>
                <w:bCs/>
              </w:rPr>
              <w:t xml:space="preserve">Statement </w:t>
            </w:r>
            <w:r w:rsidRPr="00691A45">
              <w:rPr>
                <w:rFonts w:ascii="Arial" w:hAnsi="Arial" w:cs="Arial"/>
                <w:b/>
                <w:bCs/>
              </w:rPr>
              <w:t>to the</w:t>
            </w:r>
            <w:r w:rsidR="008D3C1C">
              <w:rPr>
                <w:rFonts w:ascii="Arial" w:hAnsi="Arial" w:cs="Arial"/>
                <w:b/>
                <w:bCs/>
              </w:rPr>
              <w:t xml:space="preserve"> </w:t>
            </w:r>
            <w:r w:rsidR="00C32879">
              <w:rPr>
                <w:rFonts w:ascii="Arial" w:hAnsi="Arial" w:cs="Arial"/>
                <w:b/>
                <w:bCs/>
              </w:rPr>
              <w:t>Third</w:t>
            </w:r>
            <w:r>
              <w:rPr>
                <w:rFonts w:ascii="Arial" w:hAnsi="Arial" w:cs="Arial"/>
                <w:b/>
                <w:bCs/>
              </w:rPr>
              <w:t xml:space="preserve"> Session of the Global Platform for Disaster Risk Reduction, Geneva, </w:t>
            </w:r>
            <w:r w:rsidR="00C32879">
              <w:rPr>
                <w:rFonts w:ascii="Arial" w:hAnsi="Arial" w:cs="Arial"/>
                <w:b/>
                <w:bCs/>
              </w:rPr>
              <w:t>8</w:t>
            </w:r>
            <w:r w:rsidR="00C32879" w:rsidRPr="00C32879">
              <w:rPr>
                <w:rFonts w:ascii="Arial" w:hAnsi="Arial" w:cs="Arial"/>
                <w:b/>
                <w:bCs/>
                <w:vertAlign w:val="superscript"/>
              </w:rPr>
              <w:t>th</w:t>
            </w:r>
            <w:r w:rsidR="00C32879">
              <w:rPr>
                <w:rFonts w:ascii="Arial" w:hAnsi="Arial" w:cs="Arial"/>
                <w:b/>
                <w:bCs/>
              </w:rPr>
              <w:t xml:space="preserve"> to 13</w:t>
            </w:r>
            <w:r w:rsidR="00C32879" w:rsidRPr="00C32879">
              <w:rPr>
                <w:rFonts w:ascii="Arial" w:hAnsi="Arial" w:cs="Arial"/>
                <w:b/>
                <w:bCs/>
                <w:vertAlign w:val="superscript"/>
              </w:rPr>
              <w:t>th</w:t>
            </w:r>
            <w:r w:rsidR="00C32879">
              <w:rPr>
                <w:rFonts w:ascii="Arial" w:hAnsi="Arial" w:cs="Arial"/>
                <w:b/>
                <w:bCs/>
              </w:rPr>
              <w:t xml:space="preserve"> May 2011</w:t>
            </w:r>
          </w:p>
          <w:p w:rsidR="00D23977" w:rsidRDefault="00D23977" w:rsidP="00D23977">
            <w:pPr>
              <w:autoSpaceDE w:val="0"/>
              <w:autoSpaceDN w:val="0"/>
              <w:adjustRightInd w:val="0"/>
              <w:ind w:right="175"/>
              <w:jc w:val="center"/>
              <w:rPr>
                <w:rFonts w:ascii="Arial" w:hAnsi="Arial" w:cs="Arial"/>
                <w:b/>
                <w:bCs/>
              </w:rPr>
            </w:pPr>
          </w:p>
          <w:p w:rsidR="00D23977" w:rsidRPr="00D23977" w:rsidRDefault="00D23977" w:rsidP="00D23977">
            <w:pPr>
              <w:autoSpaceDE w:val="0"/>
              <w:autoSpaceDN w:val="0"/>
              <w:adjustRightInd w:val="0"/>
              <w:ind w:right="175"/>
              <w:jc w:val="center"/>
              <w:rPr>
                <w:rFonts w:ascii="Arial" w:hAnsi="Arial" w:cs="Arial"/>
                <w:bCs/>
              </w:rPr>
            </w:pPr>
            <w:r w:rsidRPr="00D23977">
              <w:rPr>
                <w:rFonts w:ascii="Arial" w:hAnsi="Arial" w:cs="Arial"/>
                <w:bCs/>
              </w:rPr>
              <w:t xml:space="preserve">Address made by Mr. </w:t>
            </w:r>
            <w:r w:rsidR="00C32879">
              <w:rPr>
                <w:rFonts w:ascii="Arial" w:hAnsi="Arial" w:cs="Arial"/>
                <w:bCs/>
              </w:rPr>
              <w:t>Edmund Barrow</w:t>
            </w:r>
            <w:r w:rsidRPr="00D23977">
              <w:rPr>
                <w:rFonts w:ascii="Arial" w:hAnsi="Arial" w:cs="Arial"/>
                <w:bCs/>
              </w:rPr>
              <w:t>,</w:t>
            </w:r>
            <w:r w:rsidR="001307DE">
              <w:rPr>
                <w:rFonts w:ascii="Arial" w:hAnsi="Arial" w:cs="Arial"/>
                <w:bCs/>
              </w:rPr>
              <w:t xml:space="preserve"> </w:t>
            </w:r>
            <w:r w:rsidRPr="00D23977">
              <w:rPr>
                <w:rFonts w:ascii="Arial" w:hAnsi="Arial" w:cs="Arial"/>
                <w:bCs/>
              </w:rPr>
              <w:t>Head of the IUCN Delegation</w:t>
            </w:r>
          </w:p>
          <w:p w:rsidR="009631FE" w:rsidRPr="009631FE" w:rsidRDefault="009631FE" w:rsidP="00FF67ED">
            <w:pPr>
              <w:autoSpaceDE w:val="0"/>
              <w:autoSpaceDN w:val="0"/>
              <w:adjustRightInd w:val="0"/>
              <w:ind w:right="175"/>
              <w:rPr>
                <w:rFonts w:ascii="Arial" w:hAnsi="Arial" w:cs="Arial"/>
                <w:b/>
                <w:bCs/>
                <w:noProof/>
                <w:sz w:val="20"/>
                <w:szCs w:val="20"/>
              </w:rPr>
            </w:pPr>
          </w:p>
        </w:tc>
        <w:tc>
          <w:tcPr>
            <w:tcW w:w="2268" w:type="dxa"/>
            <w:vMerge w:val="restart"/>
            <w:tcBorders>
              <w:left w:val="nil"/>
            </w:tcBorders>
          </w:tcPr>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p>
          <w:p w:rsidR="00D23977" w:rsidRPr="00084FE2" w:rsidRDefault="00D23977" w:rsidP="00FF67ED">
            <w:pPr>
              <w:rPr>
                <w:rFonts w:ascii="Arial" w:hAnsi="Arial"/>
                <w:snapToGrid w:val="0"/>
                <w:sz w:val="16"/>
                <w:szCs w:val="16"/>
              </w:rPr>
            </w:pPr>
          </w:p>
          <w:p w:rsidR="006F2382" w:rsidRPr="00084FE2" w:rsidRDefault="006F2382" w:rsidP="00FF67ED">
            <w:pPr>
              <w:rPr>
                <w:rFonts w:ascii="Arial" w:hAnsi="Arial"/>
                <w:snapToGrid w:val="0"/>
                <w:sz w:val="16"/>
                <w:szCs w:val="16"/>
              </w:rPr>
            </w:pPr>
          </w:p>
          <w:p w:rsidR="006F2382" w:rsidRPr="00084FE2" w:rsidRDefault="006F2382" w:rsidP="00FF67ED">
            <w:pPr>
              <w:rPr>
                <w:rFonts w:ascii="Arial" w:hAnsi="Arial"/>
                <w:snapToGrid w:val="0"/>
                <w:sz w:val="16"/>
                <w:szCs w:val="16"/>
              </w:rPr>
            </w:pPr>
          </w:p>
          <w:p w:rsidR="006F2382" w:rsidRPr="00084FE2" w:rsidRDefault="006F2382" w:rsidP="00FF67ED">
            <w:pPr>
              <w:rPr>
                <w:rFonts w:ascii="Arial" w:hAnsi="Arial"/>
                <w:snapToGrid w:val="0"/>
                <w:sz w:val="16"/>
                <w:szCs w:val="16"/>
              </w:rPr>
            </w:pPr>
          </w:p>
          <w:p w:rsidR="00FF67ED" w:rsidRPr="00084FE2" w:rsidRDefault="00FF67ED" w:rsidP="00FF67ED">
            <w:pPr>
              <w:rPr>
                <w:rFonts w:ascii="Arial" w:hAnsi="Arial"/>
                <w:snapToGrid w:val="0"/>
                <w:sz w:val="16"/>
                <w:szCs w:val="16"/>
              </w:rPr>
            </w:pPr>
            <w:r w:rsidRPr="00084FE2">
              <w:rPr>
                <w:rFonts w:ascii="Arial" w:hAnsi="Arial"/>
                <w:snapToGrid w:val="0"/>
                <w:sz w:val="16"/>
                <w:szCs w:val="16"/>
              </w:rPr>
              <w:t>For more information,</w:t>
            </w:r>
            <w:r w:rsidR="00AB76CF">
              <w:rPr>
                <w:rFonts w:ascii="Arial" w:hAnsi="Arial"/>
                <w:snapToGrid w:val="0"/>
                <w:sz w:val="16"/>
                <w:szCs w:val="16"/>
              </w:rPr>
              <w:t xml:space="preserve">  </w:t>
            </w:r>
            <w:r w:rsidRPr="00084FE2">
              <w:rPr>
                <w:rFonts w:ascii="Arial" w:hAnsi="Arial"/>
                <w:snapToGrid w:val="0"/>
                <w:sz w:val="16"/>
                <w:szCs w:val="16"/>
              </w:rPr>
              <w:t>please contact :</w:t>
            </w:r>
          </w:p>
          <w:p w:rsidR="00FF67ED" w:rsidRPr="00084FE2" w:rsidRDefault="00FF67ED" w:rsidP="00FF67ED">
            <w:pPr>
              <w:rPr>
                <w:rFonts w:ascii="Arial" w:hAnsi="Arial"/>
                <w:snapToGrid w:val="0"/>
                <w:sz w:val="16"/>
                <w:szCs w:val="16"/>
              </w:rPr>
            </w:pPr>
          </w:p>
          <w:p w:rsidR="00FF67ED" w:rsidRPr="00084FE2" w:rsidRDefault="00C32879" w:rsidP="00FF67ED">
            <w:pPr>
              <w:pStyle w:val="Default"/>
              <w:rPr>
                <w:sz w:val="16"/>
                <w:szCs w:val="16"/>
              </w:rPr>
            </w:pPr>
            <w:r w:rsidRPr="00084FE2">
              <w:rPr>
                <w:sz w:val="16"/>
                <w:szCs w:val="16"/>
              </w:rPr>
              <w:t>Edmund Barrow</w:t>
            </w:r>
          </w:p>
          <w:p w:rsidR="00FF67ED" w:rsidRPr="00084FE2" w:rsidRDefault="00FF67ED" w:rsidP="00FF67ED">
            <w:pPr>
              <w:pStyle w:val="Default"/>
              <w:rPr>
                <w:sz w:val="16"/>
                <w:szCs w:val="16"/>
              </w:rPr>
            </w:pPr>
            <w:r w:rsidRPr="00084FE2">
              <w:rPr>
                <w:sz w:val="16"/>
                <w:szCs w:val="16"/>
              </w:rPr>
              <w:t xml:space="preserve">Head, Ecosystem Management Programme </w:t>
            </w:r>
          </w:p>
          <w:p w:rsidR="00FF67ED" w:rsidRPr="00084FE2" w:rsidRDefault="00FF67ED" w:rsidP="00FF67ED">
            <w:pPr>
              <w:pStyle w:val="Default"/>
              <w:rPr>
                <w:sz w:val="16"/>
                <w:szCs w:val="16"/>
              </w:rPr>
            </w:pPr>
            <w:r w:rsidRPr="00084FE2">
              <w:rPr>
                <w:sz w:val="16"/>
                <w:szCs w:val="16"/>
              </w:rPr>
              <w:t xml:space="preserve">Tel: +41 22 999 0273 </w:t>
            </w:r>
          </w:p>
          <w:p w:rsidR="00FF67ED" w:rsidRDefault="007E67E1" w:rsidP="00FF67ED">
            <w:pPr>
              <w:pStyle w:val="Default"/>
              <w:rPr>
                <w:color w:val="0000FF"/>
                <w:sz w:val="16"/>
                <w:szCs w:val="16"/>
                <w:u w:val="single"/>
              </w:rPr>
            </w:pPr>
            <w:hyperlink r:id="rId9" w:history="1">
              <w:r w:rsidR="005F2029" w:rsidRPr="001A0E4B">
                <w:rPr>
                  <w:rStyle w:val="Hyperlink"/>
                  <w:sz w:val="16"/>
                  <w:szCs w:val="16"/>
                </w:rPr>
                <w:t>Edmund.Barrow@iucn.org</w:t>
              </w:r>
            </w:hyperlink>
          </w:p>
          <w:p w:rsidR="005F2029" w:rsidRDefault="005F2029" w:rsidP="00FF67ED">
            <w:pPr>
              <w:pStyle w:val="Default"/>
              <w:rPr>
                <w:color w:val="0000FF"/>
                <w:sz w:val="16"/>
                <w:szCs w:val="16"/>
                <w:u w:val="single"/>
              </w:rPr>
            </w:pPr>
          </w:p>
          <w:p w:rsidR="005F2029" w:rsidRDefault="005F2029" w:rsidP="00FF67ED">
            <w:pPr>
              <w:pStyle w:val="Default"/>
              <w:rPr>
                <w:color w:val="0000FF"/>
                <w:sz w:val="16"/>
                <w:szCs w:val="16"/>
                <w:u w:val="single"/>
              </w:rPr>
            </w:pPr>
            <w:r>
              <w:rPr>
                <w:color w:val="0000FF"/>
                <w:sz w:val="16"/>
                <w:szCs w:val="16"/>
                <w:u w:val="single"/>
              </w:rPr>
              <w:t>Lorena Aguilar</w:t>
            </w:r>
          </w:p>
          <w:p w:rsidR="005F2029" w:rsidRDefault="005F2029" w:rsidP="00FF67ED">
            <w:pPr>
              <w:pStyle w:val="Default"/>
              <w:rPr>
                <w:color w:val="0000FF"/>
                <w:sz w:val="16"/>
                <w:szCs w:val="16"/>
                <w:u w:val="single"/>
              </w:rPr>
            </w:pPr>
            <w:r>
              <w:rPr>
                <w:color w:val="0000FF"/>
                <w:sz w:val="16"/>
                <w:szCs w:val="16"/>
                <w:u w:val="single"/>
              </w:rPr>
              <w:t>Global Senior Gender Adviser</w:t>
            </w:r>
          </w:p>
          <w:p w:rsidR="00FF67ED" w:rsidRDefault="005F2029" w:rsidP="00FF67ED">
            <w:pPr>
              <w:rPr>
                <w:rFonts w:ascii="Arial" w:hAnsi="Arial"/>
                <w:snapToGrid w:val="0"/>
                <w:sz w:val="16"/>
                <w:szCs w:val="16"/>
              </w:rPr>
            </w:pPr>
            <w:r>
              <w:rPr>
                <w:rFonts w:ascii="Arial" w:hAnsi="Arial"/>
                <w:snapToGrid w:val="0"/>
                <w:sz w:val="16"/>
                <w:szCs w:val="16"/>
              </w:rPr>
              <w:t>Tel. +16155212523</w:t>
            </w:r>
          </w:p>
          <w:p w:rsidR="005F2029" w:rsidRDefault="007E67E1" w:rsidP="00FF67ED">
            <w:pPr>
              <w:rPr>
                <w:rFonts w:ascii="Arial" w:hAnsi="Arial"/>
                <w:snapToGrid w:val="0"/>
                <w:sz w:val="16"/>
                <w:szCs w:val="16"/>
              </w:rPr>
            </w:pPr>
            <w:hyperlink r:id="rId10" w:history="1">
              <w:r w:rsidR="005F2029" w:rsidRPr="001A0E4B">
                <w:rPr>
                  <w:rStyle w:val="Hyperlink"/>
                  <w:rFonts w:ascii="Arial" w:hAnsi="Arial"/>
                  <w:snapToGrid w:val="0"/>
                  <w:sz w:val="16"/>
                  <w:szCs w:val="16"/>
                </w:rPr>
                <w:t>Lorena.aguilar@iucn.org</w:t>
              </w:r>
            </w:hyperlink>
          </w:p>
          <w:p w:rsidR="005F2029" w:rsidRPr="00084FE2" w:rsidRDefault="005F2029" w:rsidP="00FF67ED">
            <w:pPr>
              <w:rPr>
                <w:rFonts w:ascii="Arial" w:hAnsi="Arial"/>
                <w:snapToGrid w:val="0"/>
                <w:sz w:val="16"/>
                <w:szCs w:val="16"/>
              </w:rPr>
            </w:pPr>
            <w:bookmarkStart w:id="0" w:name="_GoBack"/>
            <w:bookmarkEnd w:id="0"/>
          </w:p>
          <w:p w:rsidR="00FF67ED" w:rsidRPr="00084FE2" w:rsidRDefault="00C32879" w:rsidP="00FF67ED">
            <w:pPr>
              <w:rPr>
                <w:rFonts w:ascii="Arial" w:hAnsi="Arial" w:cs="Arial"/>
                <w:sz w:val="16"/>
                <w:szCs w:val="16"/>
              </w:rPr>
            </w:pPr>
            <w:r w:rsidRPr="00084FE2">
              <w:rPr>
                <w:rFonts w:ascii="Arial" w:hAnsi="Arial" w:cs="Arial"/>
                <w:sz w:val="16"/>
                <w:szCs w:val="16"/>
              </w:rPr>
              <w:t>Radhika Murti</w:t>
            </w:r>
          </w:p>
          <w:p w:rsidR="00FF67ED" w:rsidRPr="00084FE2" w:rsidRDefault="00C32879" w:rsidP="00FF67ED">
            <w:pPr>
              <w:rPr>
                <w:rFonts w:ascii="Arial" w:hAnsi="Arial" w:cs="Arial"/>
                <w:sz w:val="16"/>
                <w:szCs w:val="16"/>
              </w:rPr>
            </w:pPr>
            <w:r w:rsidRPr="00084FE2">
              <w:rPr>
                <w:rFonts w:ascii="Arial" w:hAnsi="Arial" w:cs="Arial"/>
                <w:sz w:val="16"/>
                <w:szCs w:val="16"/>
              </w:rPr>
              <w:t>Ecosystem Management Programme,</w:t>
            </w:r>
          </w:p>
          <w:p w:rsidR="00FF67ED" w:rsidRPr="00084FE2" w:rsidRDefault="00FF67ED" w:rsidP="00FF67ED">
            <w:pPr>
              <w:pStyle w:val="Default"/>
              <w:rPr>
                <w:sz w:val="16"/>
                <w:szCs w:val="16"/>
              </w:rPr>
            </w:pPr>
            <w:r w:rsidRPr="00084FE2">
              <w:rPr>
                <w:sz w:val="16"/>
                <w:szCs w:val="16"/>
              </w:rPr>
              <w:t xml:space="preserve">IUCN-Headquarters </w:t>
            </w:r>
          </w:p>
          <w:p w:rsidR="00FF67ED" w:rsidRPr="00084FE2" w:rsidRDefault="00FF67ED" w:rsidP="00FF67ED">
            <w:pPr>
              <w:pStyle w:val="Default"/>
              <w:rPr>
                <w:sz w:val="16"/>
                <w:szCs w:val="16"/>
              </w:rPr>
            </w:pPr>
            <w:r w:rsidRPr="00084FE2">
              <w:rPr>
                <w:sz w:val="16"/>
                <w:szCs w:val="16"/>
              </w:rPr>
              <w:t>Tel: +41 22 999 0196</w:t>
            </w:r>
          </w:p>
          <w:p w:rsidR="00FF67ED" w:rsidRPr="00084FE2" w:rsidRDefault="007E67E1" w:rsidP="00FF67ED">
            <w:pPr>
              <w:pStyle w:val="Default"/>
              <w:rPr>
                <w:sz w:val="16"/>
                <w:szCs w:val="16"/>
              </w:rPr>
            </w:pPr>
            <w:hyperlink r:id="rId11" w:history="1">
              <w:r w:rsidR="00715AA1" w:rsidRPr="00084FE2">
                <w:rPr>
                  <w:rStyle w:val="Hyperlink"/>
                  <w:sz w:val="16"/>
                  <w:szCs w:val="16"/>
                </w:rPr>
                <w:t>Radhika.murti@iucn.org</w:t>
              </w:r>
            </w:hyperlink>
            <w:r w:rsidR="00715AA1" w:rsidRPr="00084FE2">
              <w:rPr>
                <w:sz w:val="16"/>
                <w:szCs w:val="16"/>
              </w:rPr>
              <w:t xml:space="preserve"> </w:t>
            </w:r>
          </w:p>
          <w:p w:rsidR="00FF67ED" w:rsidRPr="00084FE2" w:rsidRDefault="00FF67ED" w:rsidP="00FF67ED">
            <w:pPr>
              <w:rPr>
                <w:rFonts w:ascii="Arial" w:hAnsi="Arial" w:cs="Arial"/>
                <w:sz w:val="16"/>
                <w:szCs w:val="16"/>
              </w:rPr>
            </w:pPr>
          </w:p>
          <w:p w:rsidR="00FF67ED" w:rsidRPr="00084FE2" w:rsidRDefault="00FF67ED" w:rsidP="00FF67ED">
            <w:pPr>
              <w:rPr>
                <w:rFonts w:ascii="Arial" w:hAnsi="Arial" w:cs="Arial"/>
                <w:sz w:val="16"/>
                <w:szCs w:val="16"/>
              </w:rPr>
            </w:pPr>
            <w:r w:rsidRPr="00084FE2">
              <w:rPr>
                <w:rFonts w:ascii="Arial" w:hAnsi="Arial" w:cs="Arial"/>
                <w:sz w:val="16"/>
                <w:szCs w:val="16"/>
              </w:rPr>
              <w:t>IUCN World Headquarters</w:t>
            </w:r>
          </w:p>
          <w:p w:rsidR="00FF67ED" w:rsidRPr="00084FE2" w:rsidRDefault="00FF67ED" w:rsidP="00FF67ED">
            <w:pPr>
              <w:rPr>
                <w:rFonts w:ascii="Arial" w:hAnsi="Arial" w:cs="Arial"/>
                <w:sz w:val="16"/>
                <w:szCs w:val="16"/>
              </w:rPr>
            </w:pPr>
            <w:r w:rsidRPr="00084FE2">
              <w:rPr>
                <w:rFonts w:ascii="Arial" w:hAnsi="Arial" w:cs="Arial"/>
                <w:sz w:val="16"/>
                <w:szCs w:val="16"/>
              </w:rPr>
              <w:t>Rue Mauverney 28</w:t>
            </w:r>
          </w:p>
          <w:p w:rsidR="00FF67ED" w:rsidRPr="00084FE2" w:rsidRDefault="00FF67ED" w:rsidP="00FF67ED">
            <w:pPr>
              <w:rPr>
                <w:rFonts w:ascii="Arial" w:hAnsi="Arial" w:cs="Arial"/>
                <w:sz w:val="16"/>
                <w:szCs w:val="16"/>
              </w:rPr>
            </w:pPr>
            <w:r w:rsidRPr="00084FE2">
              <w:rPr>
                <w:rFonts w:ascii="Arial" w:hAnsi="Arial" w:cs="Arial"/>
                <w:sz w:val="16"/>
                <w:szCs w:val="16"/>
              </w:rPr>
              <w:t>1196 Gland</w:t>
            </w:r>
          </w:p>
          <w:p w:rsidR="00FF67ED" w:rsidRPr="00084FE2" w:rsidRDefault="00FF67ED" w:rsidP="00FF67ED">
            <w:pPr>
              <w:rPr>
                <w:rFonts w:ascii="Arial" w:hAnsi="Arial" w:cs="Arial"/>
                <w:sz w:val="16"/>
                <w:szCs w:val="16"/>
              </w:rPr>
            </w:pPr>
            <w:r w:rsidRPr="00084FE2">
              <w:rPr>
                <w:rFonts w:ascii="Arial" w:hAnsi="Arial" w:cs="Arial"/>
                <w:sz w:val="16"/>
                <w:szCs w:val="16"/>
              </w:rPr>
              <w:t>Switzerland</w:t>
            </w:r>
          </w:p>
          <w:p w:rsidR="00FF67ED" w:rsidRPr="00084FE2" w:rsidRDefault="00FF67ED" w:rsidP="00FF67ED">
            <w:pPr>
              <w:rPr>
                <w:rFonts w:ascii="Arial" w:hAnsi="Arial" w:cs="Arial"/>
                <w:sz w:val="16"/>
                <w:szCs w:val="16"/>
              </w:rPr>
            </w:pPr>
            <w:r w:rsidRPr="00084FE2">
              <w:rPr>
                <w:rFonts w:ascii="Arial" w:hAnsi="Arial" w:cs="Arial"/>
                <w:sz w:val="16"/>
                <w:szCs w:val="16"/>
              </w:rPr>
              <w:t>Tel: +41 22 999 0000</w:t>
            </w:r>
          </w:p>
          <w:p w:rsidR="00FF67ED" w:rsidRPr="00084FE2" w:rsidRDefault="00FF67ED" w:rsidP="00FF67ED">
            <w:pPr>
              <w:rPr>
                <w:rFonts w:ascii="Arial" w:hAnsi="Arial" w:cs="Arial"/>
                <w:sz w:val="16"/>
                <w:szCs w:val="16"/>
              </w:rPr>
            </w:pPr>
            <w:r w:rsidRPr="00084FE2">
              <w:rPr>
                <w:rFonts w:ascii="Arial" w:hAnsi="Arial" w:cs="Arial"/>
                <w:sz w:val="16"/>
                <w:szCs w:val="16"/>
              </w:rPr>
              <w:t>Fax: +41 22 999 0002</w:t>
            </w:r>
          </w:p>
          <w:p w:rsidR="00FF67ED" w:rsidRPr="00084FE2" w:rsidRDefault="007E67E1" w:rsidP="00FF67ED">
            <w:pPr>
              <w:rPr>
                <w:rFonts w:ascii="Arial" w:hAnsi="Arial" w:cs="Arial"/>
                <w:sz w:val="16"/>
                <w:szCs w:val="16"/>
              </w:rPr>
            </w:pPr>
            <w:hyperlink r:id="rId12" w:history="1">
              <w:r w:rsidR="00FF67ED" w:rsidRPr="00084FE2">
                <w:rPr>
                  <w:rStyle w:val="Hyperlink"/>
                  <w:rFonts w:ascii="Arial" w:hAnsi="Arial" w:cs="Arial"/>
                  <w:sz w:val="16"/>
                  <w:szCs w:val="16"/>
                </w:rPr>
                <w:t>www.iucn.org</w:t>
              </w:r>
            </w:hyperlink>
          </w:p>
          <w:p w:rsidR="00FF67ED" w:rsidRPr="00084FE2" w:rsidRDefault="00FF67ED" w:rsidP="00FF67ED">
            <w:pPr>
              <w:rPr>
                <w:rFonts w:ascii="Arial" w:hAnsi="Arial" w:cs="Arial"/>
                <w:sz w:val="16"/>
                <w:szCs w:val="16"/>
              </w:rPr>
            </w:pPr>
          </w:p>
          <w:p w:rsidR="00D23977" w:rsidRPr="00084FE2" w:rsidRDefault="00D23977" w:rsidP="00D23977">
            <w:pPr>
              <w:rPr>
                <w:rFonts w:ascii="Arial" w:hAnsi="Arial"/>
                <w:snapToGrid w:val="0"/>
                <w:sz w:val="16"/>
                <w:szCs w:val="16"/>
              </w:rPr>
            </w:pPr>
            <w:r w:rsidRPr="00084FE2">
              <w:rPr>
                <w:rFonts w:ascii="Arial" w:hAnsi="Arial"/>
                <w:snapToGrid w:val="0"/>
                <w:sz w:val="16"/>
                <w:szCs w:val="16"/>
              </w:rPr>
              <w:t xml:space="preserve">IUCN, the International Union for Conservation of Nature, helps the world find pragmatic solutions to our most pressing environment and development challenges by supporting scientific research; managing field projects all over the world; and bringing governments, NGOs, the UN, international conventions and companies together to develop policy, laws and best practice. </w:t>
            </w:r>
          </w:p>
          <w:p w:rsidR="00D23977" w:rsidRPr="00084FE2" w:rsidRDefault="00D23977" w:rsidP="00D23977">
            <w:pPr>
              <w:rPr>
                <w:rFonts w:ascii="Arial" w:hAnsi="Arial"/>
                <w:snapToGrid w:val="0"/>
                <w:sz w:val="16"/>
                <w:szCs w:val="16"/>
              </w:rPr>
            </w:pPr>
          </w:p>
          <w:p w:rsidR="00D23977" w:rsidRPr="00084FE2" w:rsidRDefault="00D23977" w:rsidP="00D23977">
            <w:pPr>
              <w:rPr>
                <w:rFonts w:ascii="Arial" w:hAnsi="Arial" w:cs="Arial"/>
                <w:snapToGrid w:val="0"/>
                <w:sz w:val="16"/>
                <w:szCs w:val="16"/>
              </w:rPr>
            </w:pPr>
            <w:r w:rsidRPr="00084FE2">
              <w:rPr>
                <w:rFonts w:ascii="Arial" w:hAnsi="Arial"/>
                <w:snapToGrid w:val="0"/>
                <w:sz w:val="16"/>
                <w:szCs w:val="16"/>
              </w:rPr>
              <w:t xml:space="preserve">IUCN is the world’s oldest and largest global environmental network. IUCN is a democratic union with more than 1,000 government and NGO member organizations, and some 10,000 volunteer scientists in more than 150 countries. IUCN’s work is supported by 1,100 professional staff in 62 </w:t>
            </w:r>
            <w:r w:rsidRPr="00084FE2">
              <w:rPr>
                <w:rFonts w:ascii="Arial" w:hAnsi="Arial"/>
                <w:snapToGrid w:val="0"/>
                <w:sz w:val="16"/>
                <w:szCs w:val="16"/>
              </w:rPr>
              <w:lastRenderedPageBreak/>
              <w:t>countries and hundreds of partners in public, NGO and private sectors around the world.</w:t>
            </w:r>
          </w:p>
          <w:p w:rsidR="00F735E0" w:rsidRPr="00084FE2" w:rsidRDefault="00F735E0" w:rsidP="006F2382">
            <w:pPr>
              <w:rPr>
                <w:rFonts w:ascii="Arial" w:hAnsi="Arial" w:cs="Arial"/>
                <w:b/>
                <w:bCs/>
                <w:sz w:val="18"/>
                <w:szCs w:val="18"/>
              </w:rPr>
            </w:pPr>
          </w:p>
          <w:p w:rsidR="00F735E0" w:rsidRPr="00084FE2" w:rsidRDefault="00F735E0" w:rsidP="006F2382">
            <w:pPr>
              <w:rPr>
                <w:rFonts w:ascii="Arial" w:hAnsi="Arial" w:cs="Arial"/>
                <w:b/>
                <w:bCs/>
                <w:sz w:val="18"/>
                <w:szCs w:val="18"/>
              </w:rPr>
            </w:pPr>
          </w:p>
          <w:p w:rsidR="006F2382" w:rsidRPr="00715260" w:rsidRDefault="006F2382" w:rsidP="006F2382">
            <w:pPr>
              <w:rPr>
                <w:rFonts w:ascii="Arial" w:hAnsi="Arial" w:cs="Arial"/>
                <w:b/>
                <w:bCs/>
                <w:sz w:val="16"/>
                <w:szCs w:val="16"/>
              </w:rPr>
            </w:pPr>
            <w:r w:rsidRPr="00715260">
              <w:rPr>
                <w:rFonts w:ascii="Arial" w:hAnsi="Arial" w:cs="Arial"/>
                <w:b/>
                <w:bCs/>
                <w:sz w:val="16"/>
                <w:szCs w:val="16"/>
              </w:rPr>
              <w:t>For more information about IUCN at the Global Platform:</w:t>
            </w:r>
          </w:p>
          <w:p w:rsidR="006F2382" w:rsidRPr="00715260" w:rsidRDefault="006F2382" w:rsidP="006F2382">
            <w:pPr>
              <w:rPr>
                <w:rFonts w:ascii="Arial" w:hAnsi="Arial" w:cs="Arial"/>
                <w:b/>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 xml:space="preserve">Visit IUCN at the Environment and Disaster Risk Reduction Booth at the Market Place  </w:t>
            </w:r>
          </w:p>
          <w:p w:rsidR="00715260" w:rsidRPr="00715260" w:rsidRDefault="00715260" w:rsidP="00715260">
            <w:pPr>
              <w:rPr>
                <w:rFonts w:ascii="Arial" w:hAnsi="Arial" w:cs="Arial"/>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 xml:space="preserve">Or check out our websites </w:t>
            </w:r>
            <w:hyperlink r:id="rId13" w:history="1">
              <w:r w:rsidRPr="00715260">
                <w:rPr>
                  <w:rStyle w:val="Hyperlink"/>
                  <w:rFonts w:ascii="Arial" w:hAnsi="Arial" w:cs="Arial"/>
                  <w:bCs/>
                  <w:sz w:val="16"/>
                  <w:szCs w:val="16"/>
                </w:rPr>
                <w:t>www.iucn.org</w:t>
              </w:r>
              <w:r w:rsidRPr="00715260">
                <w:rPr>
                  <w:rStyle w:val="Hyperlink"/>
                  <w:rFonts w:ascii="Arial" w:hAnsi="Arial" w:cs="Arial"/>
                  <w:sz w:val="16"/>
                  <w:szCs w:val="16"/>
                </w:rPr>
                <w:t>/ecosystems</w:t>
              </w:r>
            </w:hyperlink>
            <w:r w:rsidRPr="00715260">
              <w:rPr>
                <w:rFonts w:ascii="Arial" w:hAnsi="Arial" w:cs="Arial"/>
                <w:bCs/>
                <w:sz w:val="16"/>
                <w:szCs w:val="16"/>
              </w:rPr>
              <w:t xml:space="preserve"> </w:t>
            </w:r>
          </w:p>
          <w:p w:rsidR="00715260" w:rsidRPr="00715260" w:rsidRDefault="00715260" w:rsidP="00715260">
            <w:pPr>
              <w:rPr>
                <w:rFonts w:ascii="Arial" w:hAnsi="Arial" w:cs="Arial"/>
                <w:bCs/>
                <w:sz w:val="16"/>
                <w:szCs w:val="16"/>
              </w:rPr>
            </w:pPr>
            <w:hyperlink r:id="rId14" w:history="1">
              <w:r w:rsidRPr="00715260">
                <w:rPr>
                  <w:rStyle w:val="Hyperlink"/>
                  <w:rFonts w:ascii="Arial" w:hAnsi="Arial" w:cs="Arial"/>
                  <w:bCs/>
                  <w:sz w:val="16"/>
                  <w:szCs w:val="16"/>
                </w:rPr>
                <w:t>www.pedrr.net</w:t>
              </w:r>
            </w:hyperlink>
          </w:p>
          <w:p w:rsidR="00715260" w:rsidRPr="00715260" w:rsidRDefault="00715260" w:rsidP="00715260">
            <w:pPr>
              <w:rPr>
                <w:rFonts w:ascii="Arial" w:hAnsi="Arial" w:cs="Arial"/>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We also encourage you to join IUCN’s Commission on Ecosystem Management</w:t>
            </w:r>
          </w:p>
          <w:p w:rsidR="00715260" w:rsidRPr="00715260" w:rsidRDefault="00715260" w:rsidP="00715260">
            <w:pPr>
              <w:rPr>
                <w:rFonts w:ascii="Arial" w:hAnsi="Arial" w:cs="Arial"/>
                <w:bCs/>
                <w:sz w:val="16"/>
                <w:szCs w:val="16"/>
              </w:rPr>
            </w:pPr>
            <w:r w:rsidRPr="00715260">
              <w:rPr>
                <w:rFonts w:ascii="Arial" w:hAnsi="Arial" w:cs="Arial"/>
                <w:bCs/>
                <w:sz w:val="16"/>
                <w:szCs w:val="16"/>
              </w:rPr>
              <w:t>www.iucn.org/cem</w:t>
            </w:r>
          </w:p>
          <w:p w:rsidR="00FF67ED" w:rsidRPr="00084FE2" w:rsidRDefault="00FF67ED" w:rsidP="00FF67ED">
            <w:pPr>
              <w:rPr>
                <w:rFonts w:ascii="Arial" w:hAnsi="Arial"/>
                <w:noProof/>
                <w:sz w:val="16"/>
                <w:szCs w:val="16"/>
              </w:rPr>
            </w:pPr>
          </w:p>
        </w:tc>
      </w:tr>
      <w:tr w:rsidR="00FF67ED" w:rsidRPr="00FF67ED">
        <w:tc>
          <w:tcPr>
            <w:tcW w:w="7939" w:type="dxa"/>
            <w:tcBorders>
              <w:top w:val="single" w:sz="4" w:space="0" w:color="999999"/>
              <w:left w:val="single" w:sz="4" w:space="0" w:color="999999"/>
              <w:bottom w:val="single" w:sz="4" w:space="0" w:color="999999"/>
              <w:right w:val="single" w:sz="4" w:space="0" w:color="999999"/>
            </w:tcBorders>
          </w:tcPr>
          <w:p w:rsidR="00FF67ED" w:rsidRPr="00FF67ED" w:rsidRDefault="00FF67ED" w:rsidP="008D3C1C">
            <w:pPr>
              <w:autoSpaceDE w:val="0"/>
              <w:autoSpaceDN w:val="0"/>
              <w:adjustRightInd w:val="0"/>
              <w:ind w:right="175"/>
              <w:rPr>
                <w:rFonts w:ascii="Arial" w:hAnsi="Arial"/>
                <w:sz w:val="20"/>
                <w:lang w:val="en-GB"/>
              </w:rPr>
            </w:pPr>
          </w:p>
          <w:p w:rsidR="007E67E1" w:rsidRDefault="00D23977" w:rsidP="007E67E1">
            <w:pPr>
              <w:rPr>
                <w:rFonts w:ascii="Arial" w:hAnsi="Arial" w:cs="Arial"/>
                <w:sz w:val="20"/>
                <w:szCs w:val="20"/>
              </w:rPr>
            </w:pPr>
            <w:r>
              <w:rPr>
                <w:rFonts w:ascii="Arial" w:hAnsi="Arial" w:cs="Arial"/>
                <w:sz w:val="20"/>
                <w:szCs w:val="20"/>
              </w:rPr>
              <w:t>Mr</w:t>
            </w:r>
            <w:r w:rsidR="00784C39">
              <w:rPr>
                <w:rFonts w:ascii="Arial" w:hAnsi="Arial" w:cs="Arial"/>
                <w:sz w:val="20"/>
                <w:szCs w:val="20"/>
              </w:rPr>
              <w:t>/Ms</w:t>
            </w:r>
            <w:r>
              <w:rPr>
                <w:rFonts w:ascii="Arial" w:hAnsi="Arial" w:cs="Arial"/>
                <w:sz w:val="20"/>
                <w:szCs w:val="20"/>
              </w:rPr>
              <w:t xml:space="preserve">. Chairman, distinguished delegates, the ISDR Global Assessment Report on DRR, launched </w:t>
            </w:r>
            <w:r w:rsidR="00986182">
              <w:rPr>
                <w:rFonts w:ascii="Arial" w:hAnsi="Arial" w:cs="Arial"/>
                <w:sz w:val="20"/>
                <w:szCs w:val="20"/>
              </w:rPr>
              <w:t>this week</w:t>
            </w:r>
            <w:r>
              <w:rPr>
                <w:rFonts w:ascii="Arial" w:hAnsi="Arial" w:cs="Arial"/>
                <w:sz w:val="20"/>
                <w:szCs w:val="20"/>
              </w:rPr>
              <w:t xml:space="preserve"> is clear that</w:t>
            </w:r>
            <w:r w:rsidR="00D17801">
              <w:rPr>
                <w:rFonts w:ascii="Arial" w:hAnsi="Arial" w:cs="Arial"/>
                <w:sz w:val="20"/>
                <w:szCs w:val="20"/>
              </w:rPr>
              <w:t>,</w:t>
            </w:r>
            <w:r>
              <w:rPr>
                <w:rFonts w:ascii="Arial" w:hAnsi="Arial" w:cs="Arial"/>
                <w:sz w:val="20"/>
                <w:szCs w:val="20"/>
              </w:rPr>
              <w:t xml:space="preserve"> i</w:t>
            </w:r>
            <w:r w:rsidRPr="00AD13D6">
              <w:rPr>
                <w:rFonts w:ascii="Arial" w:hAnsi="Arial" w:cs="Arial"/>
                <w:sz w:val="20"/>
                <w:szCs w:val="20"/>
              </w:rPr>
              <w:t xml:space="preserve">f we want to </w:t>
            </w:r>
            <w:r w:rsidR="00986182">
              <w:rPr>
                <w:rFonts w:ascii="Arial" w:hAnsi="Arial" w:cs="Arial"/>
                <w:sz w:val="20"/>
                <w:szCs w:val="20"/>
              </w:rPr>
              <w:t xml:space="preserve">reduce the risk of, and </w:t>
            </w:r>
            <w:r w:rsidRPr="00AD13D6">
              <w:rPr>
                <w:rFonts w:ascii="Arial" w:hAnsi="Arial" w:cs="Arial"/>
                <w:sz w:val="20"/>
                <w:szCs w:val="20"/>
              </w:rPr>
              <w:t>build resilience to disasters</w:t>
            </w:r>
            <w:r>
              <w:rPr>
                <w:rFonts w:ascii="Arial" w:hAnsi="Arial" w:cs="Arial"/>
                <w:sz w:val="20"/>
                <w:szCs w:val="20"/>
              </w:rPr>
              <w:t xml:space="preserve"> and to achieve the goals set by the Hyogo Framework for Action,</w:t>
            </w:r>
            <w:r w:rsidRPr="00AD13D6">
              <w:rPr>
                <w:rFonts w:ascii="Arial" w:hAnsi="Arial" w:cs="Arial"/>
                <w:sz w:val="20"/>
                <w:szCs w:val="20"/>
              </w:rPr>
              <w:t xml:space="preserve"> </w:t>
            </w:r>
            <w:r>
              <w:rPr>
                <w:rFonts w:ascii="Arial" w:hAnsi="Arial" w:cs="Arial"/>
                <w:sz w:val="20"/>
                <w:szCs w:val="20"/>
              </w:rPr>
              <w:t xml:space="preserve">then </w:t>
            </w:r>
            <w:r w:rsidRPr="00AD13D6">
              <w:rPr>
                <w:rFonts w:ascii="Arial" w:hAnsi="Arial" w:cs="Arial"/>
                <w:sz w:val="20"/>
                <w:szCs w:val="20"/>
              </w:rPr>
              <w:t>we need to manage</w:t>
            </w:r>
            <w:r w:rsidR="00986182">
              <w:rPr>
                <w:rFonts w:ascii="Arial" w:hAnsi="Arial" w:cs="Arial"/>
                <w:sz w:val="20"/>
                <w:szCs w:val="20"/>
              </w:rPr>
              <w:t>, and where appropriate</w:t>
            </w:r>
            <w:r w:rsidR="00784C39">
              <w:rPr>
                <w:rFonts w:ascii="Arial" w:hAnsi="Arial" w:cs="Arial"/>
                <w:sz w:val="20"/>
                <w:szCs w:val="20"/>
              </w:rPr>
              <w:t>,</w:t>
            </w:r>
            <w:r w:rsidR="00986182">
              <w:rPr>
                <w:rFonts w:ascii="Arial" w:hAnsi="Arial" w:cs="Arial"/>
                <w:sz w:val="20"/>
                <w:szCs w:val="20"/>
              </w:rPr>
              <w:t xml:space="preserve"> restore</w:t>
            </w:r>
            <w:r w:rsidRPr="00AD13D6">
              <w:rPr>
                <w:rFonts w:ascii="Arial" w:hAnsi="Arial" w:cs="Arial"/>
                <w:sz w:val="20"/>
                <w:szCs w:val="20"/>
              </w:rPr>
              <w:t xml:space="preserve"> </w:t>
            </w:r>
            <w:r>
              <w:rPr>
                <w:rFonts w:ascii="Arial" w:hAnsi="Arial" w:cs="Arial"/>
                <w:sz w:val="20"/>
                <w:szCs w:val="20"/>
              </w:rPr>
              <w:t xml:space="preserve">ecosystems </w:t>
            </w:r>
            <w:r w:rsidRPr="00AD13D6">
              <w:rPr>
                <w:rFonts w:ascii="Arial" w:hAnsi="Arial" w:cs="Arial"/>
                <w:sz w:val="20"/>
                <w:szCs w:val="20"/>
              </w:rPr>
              <w:t>in a more sustainable way</w:t>
            </w:r>
            <w:r>
              <w:rPr>
                <w:rFonts w:ascii="Arial" w:hAnsi="Arial" w:cs="Arial"/>
                <w:sz w:val="20"/>
                <w:szCs w:val="20"/>
              </w:rPr>
              <w:t xml:space="preserve"> to provide the services that </w:t>
            </w:r>
            <w:r w:rsidR="00806F60">
              <w:rPr>
                <w:rFonts w:ascii="Arial" w:hAnsi="Arial" w:cs="Arial"/>
                <w:sz w:val="20"/>
                <w:szCs w:val="20"/>
              </w:rPr>
              <w:t>women and men</w:t>
            </w:r>
            <w:r w:rsidR="00D002E1">
              <w:rPr>
                <w:rFonts w:ascii="Arial" w:hAnsi="Arial" w:cs="Arial"/>
                <w:sz w:val="20"/>
                <w:szCs w:val="20"/>
              </w:rPr>
              <w:t xml:space="preserve"> in communities</w:t>
            </w:r>
            <w:r>
              <w:rPr>
                <w:rFonts w:ascii="Arial" w:hAnsi="Arial" w:cs="Arial"/>
                <w:sz w:val="20"/>
                <w:szCs w:val="20"/>
              </w:rPr>
              <w:t xml:space="preserve"> need for their well-being. The Assessment </w:t>
            </w:r>
            <w:r w:rsidRPr="00AA40BE">
              <w:rPr>
                <w:rFonts w:ascii="Arial" w:hAnsi="Arial" w:cs="Arial"/>
                <w:sz w:val="20"/>
                <w:szCs w:val="20"/>
              </w:rPr>
              <w:t xml:space="preserve">Report </w:t>
            </w:r>
            <w:r>
              <w:rPr>
                <w:rFonts w:ascii="Arial" w:hAnsi="Arial" w:cs="Arial"/>
                <w:sz w:val="20"/>
                <w:szCs w:val="20"/>
              </w:rPr>
              <w:t>highlight</w:t>
            </w:r>
            <w:r w:rsidR="00AB76CF">
              <w:rPr>
                <w:rFonts w:ascii="Arial" w:hAnsi="Arial" w:cs="Arial"/>
                <w:sz w:val="20"/>
                <w:szCs w:val="20"/>
              </w:rPr>
              <w:t>s</w:t>
            </w:r>
            <w:r>
              <w:rPr>
                <w:rFonts w:ascii="Arial" w:hAnsi="Arial" w:cs="Arial"/>
                <w:sz w:val="20"/>
                <w:szCs w:val="20"/>
              </w:rPr>
              <w:t xml:space="preserve"> ecosystem degradation, </w:t>
            </w:r>
            <w:r w:rsidRPr="00D23977">
              <w:rPr>
                <w:rFonts w:ascii="Arial" w:hAnsi="Arial" w:cs="Arial"/>
                <w:sz w:val="20"/>
                <w:szCs w:val="20"/>
              </w:rPr>
              <w:t>leading to loss</w:t>
            </w:r>
            <w:r w:rsidR="00AB76CF">
              <w:rPr>
                <w:rFonts w:ascii="Arial" w:hAnsi="Arial" w:cs="Arial"/>
                <w:sz w:val="20"/>
                <w:szCs w:val="20"/>
              </w:rPr>
              <w:t>es</w:t>
            </w:r>
            <w:r w:rsidRPr="00D23977">
              <w:rPr>
                <w:rFonts w:ascii="Arial" w:hAnsi="Arial" w:cs="Arial"/>
                <w:sz w:val="20"/>
                <w:szCs w:val="20"/>
              </w:rPr>
              <w:t xml:space="preserve"> of critical ecosystem services, as one of the main reasons for the unprecedented increase in global disaster risk.</w:t>
            </w:r>
            <w:r w:rsidRPr="00D23977">
              <w:rPr>
                <w:rFonts w:ascii="Arial" w:hAnsi="Arial" w:cs="Arial"/>
                <w:bCs/>
                <w:sz w:val="20"/>
                <w:szCs w:val="20"/>
              </w:rPr>
              <w:t xml:space="preserve"> </w:t>
            </w:r>
          </w:p>
          <w:p w:rsidR="00D23977" w:rsidRPr="00D23977" w:rsidRDefault="00D23977" w:rsidP="008D3C1C">
            <w:pPr>
              <w:rPr>
                <w:rFonts w:ascii="Arial" w:hAnsi="Arial" w:cs="Arial"/>
                <w:sz w:val="20"/>
                <w:szCs w:val="20"/>
              </w:rPr>
            </w:pPr>
          </w:p>
          <w:p w:rsidR="00605829" w:rsidRDefault="00D23977" w:rsidP="008D3C1C">
            <w:pPr>
              <w:autoSpaceDE w:val="0"/>
              <w:autoSpaceDN w:val="0"/>
              <w:adjustRightInd w:val="0"/>
              <w:ind w:right="175"/>
              <w:rPr>
                <w:rFonts w:ascii="Arial" w:hAnsi="Arial" w:cs="Arial"/>
                <w:sz w:val="20"/>
              </w:rPr>
            </w:pPr>
            <w:r w:rsidRPr="00D23977">
              <w:rPr>
                <w:rFonts w:ascii="Arial" w:hAnsi="Arial" w:cs="Arial"/>
                <w:bCs/>
                <w:sz w:val="20"/>
                <w:szCs w:val="20"/>
              </w:rPr>
              <w:t>E</w:t>
            </w:r>
            <w:r w:rsidR="00C626E0">
              <w:rPr>
                <w:rFonts w:ascii="Arial" w:hAnsi="Arial" w:cs="Arial"/>
                <w:bCs/>
                <w:sz w:val="20"/>
                <w:szCs w:val="20"/>
              </w:rPr>
              <w:t>nvironmental</w:t>
            </w:r>
            <w:r w:rsidRPr="00D23977">
              <w:rPr>
                <w:rFonts w:ascii="Arial" w:hAnsi="Arial" w:cs="Arial"/>
                <w:bCs/>
                <w:sz w:val="20"/>
                <w:szCs w:val="20"/>
              </w:rPr>
              <w:t xml:space="preserve"> degradation reduc</w:t>
            </w:r>
            <w:r w:rsidR="00D17801">
              <w:rPr>
                <w:rFonts w:ascii="Arial" w:hAnsi="Arial" w:cs="Arial"/>
                <w:bCs/>
                <w:sz w:val="20"/>
                <w:szCs w:val="20"/>
              </w:rPr>
              <w:t>es</w:t>
            </w:r>
            <w:r w:rsidRPr="00D23977">
              <w:rPr>
                <w:rFonts w:ascii="Arial" w:hAnsi="Arial" w:cs="Arial"/>
                <w:bCs/>
                <w:sz w:val="20"/>
                <w:szCs w:val="20"/>
              </w:rPr>
              <w:t xml:space="preserve"> the capacity of ecosystems to meet</w:t>
            </w:r>
            <w:r w:rsidR="00B246A1">
              <w:rPr>
                <w:rFonts w:ascii="Arial" w:hAnsi="Arial" w:cs="Arial"/>
                <w:bCs/>
                <w:sz w:val="20"/>
                <w:szCs w:val="20"/>
              </w:rPr>
              <w:t xml:space="preserve"> communities</w:t>
            </w:r>
            <w:r w:rsidRPr="00D23977">
              <w:rPr>
                <w:rFonts w:ascii="Arial" w:hAnsi="Arial" w:cs="Arial"/>
                <w:bCs/>
                <w:sz w:val="20"/>
                <w:szCs w:val="20"/>
              </w:rPr>
              <w:t>’ need</w:t>
            </w:r>
            <w:r w:rsidR="00784C39">
              <w:rPr>
                <w:rFonts w:ascii="Arial" w:hAnsi="Arial" w:cs="Arial"/>
                <w:bCs/>
                <w:sz w:val="20"/>
                <w:szCs w:val="20"/>
              </w:rPr>
              <w:t>s</w:t>
            </w:r>
            <w:r w:rsidRPr="00D23977">
              <w:rPr>
                <w:rFonts w:ascii="Arial" w:hAnsi="Arial" w:cs="Arial"/>
                <w:bCs/>
                <w:sz w:val="20"/>
                <w:szCs w:val="20"/>
              </w:rPr>
              <w:t xml:space="preserve"> for food and other products, to protect them from hazards </w:t>
            </w:r>
            <w:r w:rsidR="00B246A1">
              <w:rPr>
                <w:rFonts w:ascii="Arial" w:hAnsi="Arial" w:cs="Arial"/>
                <w:bCs/>
                <w:sz w:val="20"/>
                <w:szCs w:val="20"/>
              </w:rPr>
              <w:t>by providing</w:t>
            </w:r>
            <w:r w:rsidRPr="00D23977">
              <w:rPr>
                <w:rFonts w:ascii="Arial" w:hAnsi="Arial" w:cs="Arial"/>
                <w:bCs/>
                <w:sz w:val="20"/>
                <w:szCs w:val="20"/>
              </w:rPr>
              <w:t xml:space="preserve"> services such as flood regulation, slope </w:t>
            </w:r>
            <w:r w:rsidR="00C626E0" w:rsidRPr="00D23977">
              <w:rPr>
                <w:rFonts w:ascii="Arial" w:hAnsi="Arial" w:cs="Arial"/>
                <w:bCs/>
                <w:sz w:val="20"/>
                <w:szCs w:val="20"/>
              </w:rPr>
              <w:t>stabilization</w:t>
            </w:r>
            <w:r w:rsidRPr="00D23977">
              <w:rPr>
                <w:rFonts w:ascii="Arial" w:hAnsi="Arial" w:cs="Arial"/>
                <w:bCs/>
                <w:sz w:val="20"/>
                <w:szCs w:val="20"/>
              </w:rPr>
              <w:t>, protection from storm surges</w:t>
            </w:r>
            <w:r w:rsidR="00134056">
              <w:rPr>
                <w:rFonts w:ascii="Arial" w:hAnsi="Arial" w:cs="Arial"/>
                <w:bCs/>
                <w:sz w:val="20"/>
                <w:szCs w:val="20"/>
              </w:rPr>
              <w:t>, and to sequester carbon</w:t>
            </w:r>
            <w:r w:rsidRPr="00D23977">
              <w:rPr>
                <w:rFonts w:ascii="Arial" w:hAnsi="Arial" w:cs="Arial"/>
                <w:bCs/>
                <w:sz w:val="20"/>
                <w:szCs w:val="20"/>
              </w:rPr>
              <w:t xml:space="preserve">. </w:t>
            </w:r>
            <w:r w:rsidR="00986182">
              <w:rPr>
                <w:rFonts w:ascii="Arial" w:hAnsi="Arial" w:cs="Arial"/>
                <w:bCs/>
                <w:sz w:val="20"/>
                <w:szCs w:val="20"/>
              </w:rPr>
              <w:t>Further ecosystem degradation reduces the variety of ecosystem services</w:t>
            </w:r>
            <w:r w:rsidR="00AB76CF">
              <w:rPr>
                <w:rFonts w:ascii="Arial" w:hAnsi="Arial" w:cs="Arial"/>
                <w:bCs/>
                <w:sz w:val="20"/>
                <w:szCs w:val="20"/>
              </w:rPr>
              <w:t>,</w:t>
            </w:r>
            <w:r w:rsidR="00986182">
              <w:rPr>
                <w:rFonts w:ascii="Arial" w:hAnsi="Arial" w:cs="Arial"/>
                <w:bCs/>
                <w:sz w:val="20"/>
                <w:szCs w:val="20"/>
              </w:rPr>
              <w:t xml:space="preserve"> forcing people to rely on fewer products. </w:t>
            </w:r>
            <w:r w:rsidRPr="00D23977">
              <w:rPr>
                <w:rFonts w:ascii="Arial" w:hAnsi="Arial" w:cs="Arial"/>
                <w:bCs/>
                <w:sz w:val="20"/>
                <w:szCs w:val="20"/>
              </w:rPr>
              <w:t>The most vulnerabl</w:t>
            </w:r>
            <w:r w:rsidR="00605829">
              <w:rPr>
                <w:rFonts w:ascii="Arial" w:hAnsi="Arial" w:cs="Arial"/>
                <w:bCs/>
                <w:sz w:val="20"/>
                <w:szCs w:val="20"/>
              </w:rPr>
              <w:t>e</w:t>
            </w:r>
            <w:r w:rsidRPr="00D23977">
              <w:rPr>
                <w:rFonts w:ascii="Arial" w:hAnsi="Arial" w:cs="Arial"/>
                <w:bCs/>
                <w:sz w:val="20"/>
                <w:szCs w:val="20"/>
              </w:rPr>
              <w:t xml:space="preserve"> are often tho</w:t>
            </w:r>
            <w:r w:rsidR="00784C39">
              <w:rPr>
                <w:rFonts w:ascii="Arial" w:hAnsi="Arial" w:cs="Arial"/>
                <w:bCs/>
                <w:sz w:val="20"/>
                <w:szCs w:val="20"/>
              </w:rPr>
              <w:t xml:space="preserve">se </w:t>
            </w:r>
            <w:r w:rsidR="00082DFF">
              <w:rPr>
                <w:rFonts w:ascii="Arial" w:hAnsi="Arial" w:cs="Arial"/>
                <w:bCs/>
                <w:sz w:val="20"/>
                <w:szCs w:val="20"/>
              </w:rPr>
              <w:t>who</w:t>
            </w:r>
            <w:r w:rsidRPr="00D23977">
              <w:rPr>
                <w:rFonts w:ascii="Arial" w:hAnsi="Arial" w:cs="Arial"/>
                <w:bCs/>
                <w:sz w:val="20"/>
                <w:szCs w:val="20"/>
              </w:rPr>
              <w:t xml:space="preserve"> are most dependent on natural resources for their livelihoods. </w:t>
            </w:r>
            <w:r w:rsidR="00986182">
              <w:rPr>
                <w:rFonts w:ascii="Arial" w:hAnsi="Arial" w:cs="Arial"/>
                <w:bCs/>
                <w:sz w:val="20"/>
                <w:szCs w:val="20"/>
              </w:rPr>
              <w:t xml:space="preserve">Ecosystem restoration and their sustainable </w:t>
            </w:r>
            <w:r w:rsidRPr="00D23977">
              <w:rPr>
                <w:rFonts w:ascii="Arial" w:hAnsi="Arial" w:cs="Arial"/>
                <w:bCs/>
                <w:sz w:val="20"/>
                <w:szCs w:val="20"/>
              </w:rPr>
              <w:t xml:space="preserve">management can play a critical role in </w:t>
            </w:r>
            <w:r w:rsidR="00AB76CF">
              <w:rPr>
                <w:rFonts w:ascii="Arial" w:hAnsi="Arial" w:cs="Arial"/>
                <w:bCs/>
                <w:sz w:val="20"/>
                <w:szCs w:val="20"/>
              </w:rPr>
              <w:t>people’s</w:t>
            </w:r>
            <w:r w:rsidRPr="00D23977">
              <w:rPr>
                <w:rFonts w:ascii="Arial" w:hAnsi="Arial" w:cs="Arial"/>
                <w:bCs/>
                <w:sz w:val="20"/>
                <w:szCs w:val="20"/>
              </w:rPr>
              <w:t xml:space="preserve"> ability to prevent, cope with, and recover from disasters. </w:t>
            </w:r>
            <w:r w:rsidRPr="00D23977">
              <w:rPr>
                <w:rFonts w:ascii="Arial" w:hAnsi="Arial" w:cs="Arial"/>
                <w:sz w:val="20"/>
              </w:rPr>
              <w:t xml:space="preserve">Ecosystems </w:t>
            </w:r>
            <w:r w:rsidRPr="00D23977">
              <w:rPr>
                <w:rFonts w:ascii="Arial" w:hAnsi="Arial" w:cs="Arial"/>
                <w:bCs/>
                <w:sz w:val="20"/>
                <w:szCs w:val="20"/>
              </w:rPr>
              <w:t>provide</w:t>
            </w:r>
            <w:r w:rsidRPr="00D23977">
              <w:rPr>
                <w:rFonts w:ascii="Arial" w:hAnsi="Arial" w:cs="Arial"/>
                <w:sz w:val="20"/>
              </w:rPr>
              <w:t xml:space="preserve"> </w:t>
            </w:r>
            <w:r w:rsidR="00AB76CF">
              <w:rPr>
                <w:rFonts w:ascii="Arial" w:hAnsi="Arial" w:cs="Arial"/>
                <w:sz w:val="20"/>
              </w:rPr>
              <w:t xml:space="preserve">many </w:t>
            </w:r>
            <w:r w:rsidRPr="00D23977">
              <w:rPr>
                <w:rFonts w:ascii="Arial" w:hAnsi="Arial" w:cs="Arial"/>
                <w:sz w:val="20"/>
              </w:rPr>
              <w:t xml:space="preserve">livelihood benefits, such as food, firewood, clean water, </w:t>
            </w:r>
            <w:r w:rsidR="00AB76CF" w:rsidRPr="00D23977">
              <w:rPr>
                <w:rFonts w:ascii="Arial" w:hAnsi="Arial" w:cs="Arial"/>
                <w:sz w:val="20"/>
              </w:rPr>
              <w:t>fibers</w:t>
            </w:r>
            <w:r w:rsidRPr="00D23977">
              <w:rPr>
                <w:rFonts w:ascii="Arial" w:hAnsi="Arial" w:cs="Arial"/>
                <w:sz w:val="20"/>
              </w:rPr>
              <w:t>, and medicine</w:t>
            </w:r>
            <w:r w:rsidR="00AB76CF">
              <w:rPr>
                <w:rFonts w:ascii="Arial" w:hAnsi="Arial" w:cs="Arial"/>
                <w:sz w:val="20"/>
              </w:rPr>
              <w:t>s</w:t>
            </w:r>
            <w:r w:rsidRPr="00D23977">
              <w:rPr>
                <w:rFonts w:ascii="Arial" w:hAnsi="Arial" w:cs="Arial"/>
                <w:sz w:val="20"/>
              </w:rPr>
              <w:t xml:space="preserve"> that contribute to the overall resilience of communities </w:t>
            </w:r>
            <w:r w:rsidR="00986182">
              <w:rPr>
                <w:rFonts w:ascii="Arial" w:hAnsi="Arial" w:cs="Arial"/>
                <w:sz w:val="20"/>
              </w:rPr>
              <w:t>to disasters and climate change</w:t>
            </w:r>
            <w:r w:rsidR="00082DFF">
              <w:rPr>
                <w:rFonts w:ascii="Arial" w:hAnsi="Arial" w:cs="Arial"/>
                <w:sz w:val="20"/>
              </w:rPr>
              <w:t xml:space="preserve">. </w:t>
            </w:r>
          </w:p>
          <w:p w:rsidR="00605829" w:rsidRDefault="00605829" w:rsidP="008D3C1C">
            <w:pPr>
              <w:autoSpaceDE w:val="0"/>
              <w:autoSpaceDN w:val="0"/>
              <w:adjustRightInd w:val="0"/>
              <w:ind w:right="175"/>
              <w:rPr>
                <w:rFonts w:ascii="Arial" w:hAnsi="Arial" w:cs="Arial"/>
                <w:sz w:val="20"/>
              </w:rPr>
            </w:pPr>
          </w:p>
          <w:p w:rsidR="00DA3F66" w:rsidRPr="00DA3F66" w:rsidRDefault="00D23977" w:rsidP="00715260">
            <w:pPr>
              <w:jc w:val="both"/>
              <w:rPr>
                <w:rFonts w:ascii="Arial" w:hAnsi="Arial" w:cs="Arial"/>
                <w:sz w:val="20"/>
                <w:szCs w:val="20"/>
              </w:rPr>
            </w:pPr>
            <w:r w:rsidRPr="00DA3F66">
              <w:rPr>
                <w:rFonts w:ascii="Arial" w:hAnsi="Arial" w:cs="Arial"/>
                <w:sz w:val="20"/>
                <w:szCs w:val="20"/>
              </w:rPr>
              <w:t>The 20</w:t>
            </w:r>
            <w:r w:rsidR="00DA3F66" w:rsidRPr="00DA3F66">
              <w:rPr>
                <w:rFonts w:ascii="Arial" w:hAnsi="Arial" w:cs="Arial"/>
                <w:sz w:val="20"/>
                <w:szCs w:val="20"/>
              </w:rPr>
              <w:t>1</w:t>
            </w:r>
            <w:r w:rsidR="00134056">
              <w:rPr>
                <w:rFonts w:ascii="Arial" w:hAnsi="Arial" w:cs="Arial"/>
                <w:sz w:val="20"/>
                <w:szCs w:val="20"/>
              </w:rPr>
              <w:t>1</w:t>
            </w:r>
            <w:r w:rsidRPr="00DA3F66">
              <w:rPr>
                <w:rFonts w:ascii="Arial" w:hAnsi="Arial" w:cs="Arial"/>
                <w:sz w:val="20"/>
                <w:szCs w:val="20"/>
              </w:rPr>
              <w:t xml:space="preserve"> Global Platform is focused on </w:t>
            </w:r>
            <w:r w:rsidR="00DA3F66" w:rsidRPr="00DA3F66">
              <w:rPr>
                <w:rFonts w:ascii="Arial" w:hAnsi="Arial" w:cs="Arial"/>
                <w:sz w:val="20"/>
                <w:szCs w:val="20"/>
              </w:rPr>
              <w:t>“Investing today for a safer tomorrow, and increasing investment for local action” which brings local livelihoods and risk to centre stage</w:t>
            </w:r>
            <w:r w:rsidRPr="00DA3F66">
              <w:rPr>
                <w:rFonts w:ascii="Arial" w:hAnsi="Arial" w:cs="Arial"/>
                <w:sz w:val="20"/>
                <w:szCs w:val="20"/>
              </w:rPr>
              <w:t xml:space="preserve">. </w:t>
            </w:r>
            <w:proofErr w:type="spellStart"/>
            <w:r w:rsidRPr="00DA3F66">
              <w:rPr>
                <w:rFonts w:ascii="Arial" w:hAnsi="Arial" w:cs="Arial"/>
                <w:sz w:val="20"/>
                <w:szCs w:val="20"/>
              </w:rPr>
              <w:t>Mr</w:t>
            </w:r>
            <w:proofErr w:type="spellEnd"/>
            <w:r w:rsidR="00134056">
              <w:rPr>
                <w:rFonts w:ascii="Arial" w:hAnsi="Arial" w:cs="Arial"/>
                <w:sz w:val="20"/>
                <w:szCs w:val="20"/>
              </w:rPr>
              <w:t>/Ms</w:t>
            </w:r>
            <w:r w:rsidRPr="00DA3F66">
              <w:rPr>
                <w:rFonts w:ascii="Arial" w:hAnsi="Arial" w:cs="Arial"/>
                <w:sz w:val="20"/>
                <w:szCs w:val="20"/>
              </w:rPr>
              <w:t xml:space="preserve"> Chairman, </w:t>
            </w:r>
            <w:r w:rsidR="00715260" w:rsidRPr="00DA3F66">
              <w:rPr>
                <w:rFonts w:ascii="Arial" w:hAnsi="Arial" w:cs="Arial"/>
                <w:sz w:val="20"/>
                <w:szCs w:val="20"/>
              </w:rPr>
              <w:t>e</w:t>
            </w:r>
            <w:r w:rsidR="00715260" w:rsidRPr="00DA3F66">
              <w:rPr>
                <w:rFonts w:ascii="Arial" w:hAnsi="Arial" w:cs="Arial"/>
                <w:bCs/>
                <w:sz w:val="20"/>
                <w:szCs w:val="20"/>
              </w:rPr>
              <w:t>cosystems can provide cost-effective solutions to mitigating the impacts of hazards, and a means to enhance and improve people’s livelihoods</w:t>
            </w:r>
            <w:r w:rsidR="00715260">
              <w:rPr>
                <w:rFonts w:ascii="Arial" w:hAnsi="Arial" w:cs="Arial"/>
                <w:bCs/>
                <w:sz w:val="20"/>
                <w:szCs w:val="20"/>
              </w:rPr>
              <w:t>, as an investment for tomorrow</w:t>
            </w:r>
            <w:r w:rsidR="00F24131">
              <w:rPr>
                <w:rFonts w:ascii="Arial" w:hAnsi="Arial" w:cs="Arial"/>
                <w:bCs/>
                <w:sz w:val="20"/>
                <w:szCs w:val="20"/>
              </w:rPr>
              <w:t>, which focuses on the local level.</w:t>
            </w:r>
          </w:p>
          <w:p w:rsidR="00DA3F66" w:rsidRPr="00DA3F66" w:rsidRDefault="00DA3F66" w:rsidP="008D3C1C">
            <w:pPr>
              <w:rPr>
                <w:rFonts w:ascii="Cambria" w:hAnsi="Cambria"/>
                <w:sz w:val="20"/>
                <w:szCs w:val="20"/>
              </w:rPr>
            </w:pPr>
          </w:p>
          <w:p w:rsidR="00605829" w:rsidRDefault="00605829" w:rsidP="00605829">
            <w:pPr>
              <w:autoSpaceDE w:val="0"/>
              <w:autoSpaceDN w:val="0"/>
              <w:adjustRightInd w:val="0"/>
              <w:ind w:right="175"/>
              <w:rPr>
                <w:rFonts w:ascii="Arial" w:hAnsi="Arial" w:cs="Arial"/>
                <w:bCs/>
                <w:sz w:val="20"/>
                <w:szCs w:val="20"/>
                <w:lang w:val="en-GB"/>
              </w:rPr>
            </w:pPr>
            <w:r>
              <w:rPr>
                <w:rFonts w:ascii="Arial" w:hAnsi="Arial" w:cs="Arial"/>
                <w:bCs/>
                <w:sz w:val="20"/>
                <w:szCs w:val="20"/>
                <w:lang w:val="en-GB"/>
              </w:rPr>
              <w:t xml:space="preserve">Women, in particular, are agents of change and not </w:t>
            </w:r>
            <w:r w:rsidR="00D17801">
              <w:rPr>
                <w:rFonts w:ascii="Arial" w:hAnsi="Arial" w:cs="Arial"/>
                <w:bCs/>
                <w:sz w:val="20"/>
                <w:szCs w:val="20"/>
                <w:lang w:val="en-GB"/>
              </w:rPr>
              <w:t>just</w:t>
            </w:r>
            <w:r>
              <w:rPr>
                <w:rFonts w:ascii="Arial" w:hAnsi="Arial" w:cs="Arial"/>
                <w:bCs/>
                <w:sz w:val="20"/>
                <w:szCs w:val="20"/>
                <w:lang w:val="en-GB"/>
              </w:rPr>
              <w:t xml:space="preserve"> part of “vulnerable groups” or the victims of disasters.  Both gender and disaster risk reduction issues are cross-cutting.  Making disaster risk reduction gender sensitive is a precondition for achieving sustainable development. </w:t>
            </w:r>
            <w:r>
              <w:rPr>
                <w:rFonts w:ascii="Arial" w:hAnsi="Arial" w:cs="Arial"/>
                <w:sz w:val="20"/>
              </w:rPr>
              <w:t xml:space="preserve"> Integrating gender perspective</w:t>
            </w:r>
            <w:r w:rsidR="00D17801">
              <w:rPr>
                <w:rFonts w:ascii="Arial" w:hAnsi="Arial" w:cs="Arial"/>
                <w:sz w:val="20"/>
              </w:rPr>
              <w:t>s</w:t>
            </w:r>
            <w:r>
              <w:rPr>
                <w:rFonts w:ascii="Arial" w:hAnsi="Arial" w:cs="Arial"/>
                <w:sz w:val="20"/>
              </w:rPr>
              <w:t xml:space="preserve"> into disaster risk reduction increases efficiency and effectiveness, enhanc</w:t>
            </w:r>
            <w:r w:rsidR="00F24131">
              <w:rPr>
                <w:rFonts w:ascii="Arial" w:hAnsi="Arial" w:cs="Arial"/>
                <w:sz w:val="20"/>
              </w:rPr>
              <w:t>es</w:t>
            </w:r>
            <w:r>
              <w:rPr>
                <w:rFonts w:ascii="Arial" w:hAnsi="Arial" w:cs="Arial"/>
                <w:sz w:val="20"/>
              </w:rPr>
              <w:t xml:space="preserve"> implementation and build</w:t>
            </w:r>
            <w:r w:rsidR="00F24131">
              <w:rPr>
                <w:rFonts w:ascii="Arial" w:hAnsi="Arial" w:cs="Arial"/>
                <w:sz w:val="20"/>
              </w:rPr>
              <w:t>s</w:t>
            </w:r>
            <w:r>
              <w:rPr>
                <w:rFonts w:ascii="Arial" w:hAnsi="Arial" w:cs="Arial"/>
                <w:sz w:val="20"/>
              </w:rPr>
              <w:t xml:space="preserve"> resilience of nations and communities to disasters.</w:t>
            </w:r>
            <w:r w:rsidR="00F24131">
              <w:rPr>
                <w:rFonts w:ascii="Arial" w:hAnsi="Arial" w:cs="Arial"/>
                <w:sz w:val="20"/>
              </w:rPr>
              <w:t xml:space="preserve"> It is clear that </w:t>
            </w:r>
            <w:r w:rsidR="00ED77A5" w:rsidRPr="00715260">
              <w:rPr>
                <w:rFonts w:ascii="Arial" w:hAnsi="Arial" w:cs="Arial"/>
                <w:bCs/>
                <w:sz w:val="20"/>
                <w:szCs w:val="20"/>
                <w:lang w:val="en-GB"/>
              </w:rPr>
              <w:t>sustainable</w:t>
            </w:r>
            <w:r w:rsidR="007E67E1" w:rsidRPr="00715260">
              <w:rPr>
                <w:rFonts w:ascii="Arial" w:hAnsi="Arial" w:cs="Arial"/>
                <w:bCs/>
                <w:sz w:val="20"/>
                <w:szCs w:val="20"/>
                <w:lang w:val="en-GB"/>
              </w:rPr>
              <w:t xml:space="preserve"> development, human well-being, human security and gender equity are common goals for disaster risk management, </w:t>
            </w:r>
            <w:r w:rsidR="00715260">
              <w:rPr>
                <w:rFonts w:ascii="Arial" w:hAnsi="Arial" w:cs="Arial"/>
                <w:bCs/>
                <w:sz w:val="20"/>
                <w:szCs w:val="20"/>
                <w:lang w:val="en-GB"/>
              </w:rPr>
              <w:t xml:space="preserve">as well as for </w:t>
            </w:r>
            <w:r w:rsidR="007E67E1" w:rsidRPr="00715260">
              <w:rPr>
                <w:rFonts w:ascii="Arial" w:hAnsi="Arial" w:cs="Arial"/>
                <w:bCs/>
                <w:sz w:val="20"/>
                <w:szCs w:val="20"/>
                <w:lang w:val="en-GB"/>
              </w:rPr>
              <w:t>ecosystem management, economic development, and climate change adaptation.</w:t>
            </w:r>
            <w:r w:rsidRPr="00D23977">
              <w:rPr>
                <w:rFonts w:ascii="Arial" w:hAnsi="Arial" w:cs="Arial"/>
                <w:bCs/>
                <w:sz w:val="20"/>
                <w:szCs w:val="20"/>
                <w:lang w:val="en-GB"/>
              </w:rPr>
              <w:t xml:space="preserve"> </w:t>
            </w:r>
          </w:p>
          <w:p w:rsidR="00605829" w:rsidRDefault="00605829" w:rsidP="008D3C1C">
            <w:pPr>
              <w:rPr>
                <w:rFonts w:ascii="Arial" w:hAnsi="Arial" w:cs="Arial"/>
                <w:bCs/>
                <w:sz w:val="20"/>
                <w:szCs w:val="20"/>
                <w:lang w:val="en-GB"/>
              </w:rPr>
            </w:pPr>
          </w:p>
          <w:p w:rsidR="00D23977" w:rsidRPr="00D23977" w:rsidRDefault="00D23977" w:rsidP="008D3C1C">
            <w:pPr>
              <w:rPr>
                <w:rFonts w:ascii="Arial" w:hAnsi="Arial" w:cs="Arial"/>
                <w:bCs/>
                <w:sz w:val="20"/>
                <w:szCs w:val="20"/>
                <w:lang w:val="en-GB"/>
              </w:rPr>
            </w:pPr>
            <w:r w:rsidRPr="00D23977">
              <w:rPr>
                <w:rFonts w:ascii="Arial" w:hAnsi="Arial" w:cs="Arial"/>
                <w:bCs/>
                <w:sz w:val="20"/>
                <w:szCs w:val="20"/>
                <w:lang w:val="en-GB"/>
              </w:rPr>
              <w:t>Improved dialogue and coordinati</w:t>
            </w:r>
            <w:r w:rsidR="00F24131">
              <w:rPr>
                <w:rFonts w:ascii="Arial" w:hAnsi="Arial" w:cs="Arial"/>
                <w:bCs/>
                <w:sz w:val="20"/>
                <w:szCs w:val="20"/>
                <w:lang w:val="en-GB"/>
              </w:rPr>
              <w:t>o</w:t>
            </w:r>
            <w:r w:rsidRPr="00D23977">
              <w:rPr>
                <w:rFonts w:ascii="Arial" w:hAnsi="Arial" w:cs="Arial"/>
                <w:bCs/>
                <w:sz w:val="20"/>
                <w:szCs w:val="20"/>
                <w:lang w:val="en-GB"/>
              </w:rPr>
              <w:t xml:space="preserve">n mechanisms between these sectors </w:t>
            </w:r>
            <w:r w:rsidR="00F24131">
              <w:rPr>
                <w:rFonts w:ascii="Arial" w:hAnsi="Arial" w:cs="Arial"/>
                <w:bCs/>
                <w:sz w:val="20"/>
                <w:szCs w:val="20"/>
                <w:lang w:val="en-GB"/>
              </w:rPr>
              <w:t>can</w:t>
            </w:r>
            <w:r w:rsidRPr="00D23977">
              <w:rPr>
                <w:rFonts w:ascii="Arial" w:hAnsi="Arial" w:cs="Arial"/>
                <w:bCs/>
                <w:sz w:val="20"/>
                <w:szCs w:val="20"/>
                <w:lang w:val="en-GB"/>
              </w:rPr>
              <w:t xml:space="preserve"> achieve greater convergence between ecosystem management and disaster risk management</w:t>
            </w:r>
            <w:r w:rsidR="00F24131">
              <w:rPr>
                <w:rFonts w:ascii="Arial" w:hAnsi="Arial" w:cs="Arial"/>
                <w:bCs/>
                <w:sz w:val="20"/>
                <w:szCs w:val="20"/>
                <w:lang w:val="en-GB"/>
              </w:rPr>
              <w:t xml:space="preserve">, </w:t>
            </w:r>
            <w:r w:rsidRPr="00D23977">
              <w:rPr>
                <w:rFonts w:ascii="Arial" w:hAnsi="Arial" w:cs="Arial"/>
                <w:bCs/>
                <w:sz w:val="20"/>
                <w:szCs w:val="20"/>
                <w:lang w:val="en-GB"/>
              </w:rPr>
              <w:t xml:space="preserve"> through:</w:t>
            </w:r>
          </w:p>
          <w:p w:rsidR="00D23977" w:rsidRPr="00D23977" w:rsidRDefault="00D23977" w:rsidP="008D3C1C">
            <w:pPr>
              <w:rPr>
                <w:rFonts w:ascii="Arial" w:hAnsi="Arial" w:cs="Arial"/>
                <w:bCs/>
                <w:sz w:val="20"/>
                <w:szCs w:val="20"/>
                <w:lang w:val="en-GB"/>
              </w:rPr>
            </w:pPr>
          </w:p>
          <w:p w:rsidR="00D23977" w:rsidRDefault="00D23977" w:rsidP="00ED77A5">
            <w:pPr>
              <w:numPr>
                <w:ilvl w:val="0"/>
                <w:numId w:val="26"/>
              </w:numPr>
              <w:tabs>
                <w:tab w:val="clear" w:pos="1080"/>
                <w:tab w:val="num" w:pos="743"/>
              </w:tabs>
              <w:spacing w:after="120"/>
              <w:ind w:left="362" w:hanging="362"/>
              <w:rPr>
                <w:rFonts w:ascii="Arial" w:hAnsi="Arial" w:cs="Arial"/>
                <w:bCs/>
                <w:sz w:val="20"/>
                <w:szCs w:val="20"/>
                <w:lang w:val="en-GB"/>
              </w:rPr>
            </w:pPr>
            <w:r w:rsidRPr="00D23977">
              <w:rPr>
                <w:rFonts w:ascii="Arial" w:hAnsi="Arial" w:cs="Arial"/>
                <w:b/>
                <w:bCs/>
                <w:sz w:val="20"/>
                <w:szCs w:val="20"/>
                <w:lang w:val="en-GB"/>
              </w:rPr>
              <w:t xml:space="preserve">Recognizing </w:t>
            </w:r>
            <w:r w:rsidR="00F735E0">
              <w:rPr>
                <w:rFonts w:ascii="Arial" w:hAnsi="Arial" w:cs="Arial"/>
                <w:b/>
                <w:bCs/>
                <w:sz w:val="20"/>
                <w:szCs w:val="20"/>
                <w:lang w:val="en-GB"/>
              </w:rPr>
              <w:t xml:space="preserve">and integrating </w:t>
            </w:r>
            <w:r w:rsidRPr="00D23977">
              <w:rPr>
                <w:rFonts w:ascii="Arial" w:hAnsi="Arial" w:cs="Arial"/>
                <w:b/>
                <w:bCs/>
                <w:sz w:val="20"/>
                <w:szCs w:val="20"/>
                <w:lang w:val="en-GB"/>
              </w:rPr>
              <w:t>the contribution of ecosystem-based disaster risk reduction in national and local policy</w:t>
            </w:r>
            <w:r w:rsidRPr="00D23977">
              <w:rPr>
                <w:rFonts w:ascii="Arial" w:hAnsi="Arial" w:cs="Arial"/>
                <w:bCs/>
                <w:sz w:val="20"/>
                <w:szCs w:val="20"/>
                <w:lang w:val="en-GB"/>
              </w:rPr>
              <w:t xml:space="preserve"> </w:t>
            </w:r>
            <w:r w:rsidR="00B56075">
              <w:rPr>
                <w:rFonts w:ascii="Arial" w:hAnsi="Arial" w:cs="Arial"/>
                <w:bCs/>
                <w:sz w:val="20"/>
                <w:szCs w:val="20"/>
                <w:lang w:val="en-GB"/>
              </w:rPr>
              <w:t>so that</w:t>
            </w:r>
            <w:r w:rsidR="00F735E0">
              <w:rPr>
                <w:rFonts w:ascii="Arial" w:hAnsi="Arial" w:cs="Arial"/>
                <w:bCs/>
                <w:sz w:val="20"/>
                <w:szCs w:val="20"/>
                <w:lang w:val="en-GB"/>
              </w:rPr>
              <w:t xml:space="preserve"> disaster risk reduction </w:t>
            </w:r>
            <w:r w:rsidR="00B56075">
              <w:rPr>
                <w:rFonts w:ascii="Arial" w:hAnsi="Arial" w:cs="Arial"/>
                <w:bCs/>
                <w:sz w:val="20"/>
                <w:szCs w:val="20"/>
                <w:lang w:val="en-GB"/>
              </w:rPr>
              <w:t xml:space="preserve">is </w:t>
            </w:r>
            <w:r w:rsidR="00F735E0">
              <w:rPr>
                <w:rFonts w:ascii="Arial" w:hAnsi="Arial" w:cs="Arial"/>
                <w:bCs/>
                <w:sz w:val="20"/>
                <w:szCs w:val="20"/>
                <w:lang w:val="en-GB"/>
              </w:rPr>
              <w:t>managed and planned for at the highest leve</w:t>
            </w:r>
            <w:r w:rsidR="00EB6C06">
              <w:rPr>
                <w:rFonts w:ascii="Arial" w:hAnsi="Arial" w:cs="Arial"/>
                <w:bCs/>
                <w:sz w:val="20"/>
                <w:szCs w:val="20"/>
                <w:lang w:val="en-GB"/>
              </w:rPr>
              <w:t>l</w:t>
            </w:r>
            <w:r w:rsidR="00F735E0">
              <w:rPr>
                <w:rFonts w:ascii="Arial" w:hAnsi="Arial" w:cs="Arial"/>
                <w:bCs/>
                <w:sz w:val="20"/>
                <w:szCs w:val="20"/>
                <w:lang w:val="en-GB"/>
              </w:rPr>
              <w:t xml:space="preserve"> of government to better</w:t>
            </w:r>
            <w:r w:rsidRPr="00D23977">
              <w:rPr>
                <w:rFonts w:ascii="Arial" w:hAnsi="Arial" w:cs="Arial"/>
                <w:bCs/>
                <w:sz w:val="20"/>
                <w:szCs w:val="20"/>
                <w:lang w:val="en-GB"/>
              </w:rPr>
              <w:t xml:space="preserve"> coordinate </w:t>
            </w:r>
            <w:r w:rsidRPr="00D23977">
              <w:rPr>
                <w:rFonts w:ascii="Arial" w:hAnsi="Arial" w:cs="Arial"/>
                <w:bCs/>
                <w:sz w:val="20"/>
                <w:szCs w:val="20"/>
                <w:lang w:val="en-GB"/>
              </w:rPr>
              <w:lastRenderedPageBreak/>
              <w:t>and enforce sustainable environmental DRR policies and procedures</w:t>
            </w:r>
            <w:r w:rsidR="00F24131">
              <w:rPr>
                <w:rFonts w:ascii="Arial" w:hAnsi="Arial" w:cs="Arial"/>
                <w:bCs/>
                <w:sz w:val="20"/>
                <w:szCs w:val="20"/>
                <w:lang w:val="en-GB"/>
              </w:rPr>
              <w:t xml:space="preserve">. This can be done by </w:t>
            </w:r>
            <w:r w:rsidRPr="00D23977">
              <w:rPr>
                <w:rFonts w:ascii="Arial" w:hAnsi="Arial" w:cs="Arial"/>
                <w:bCs/>
                <w:sz w:val="20"/>
                <w:szCs w:val="20"/>
                <w:lang w:val="en-GB"/>
              </w:rPr>
              <w:t>integrat</w:t>
            </w:r>
            <w:r w:rsidR="00F24131">
              <w:rPr>
                <w:rFonts w:ascii="Arial" w:hAnsi="Arial" w:cs="Arial"/>
                <w:bCs/>
                <w:sz w:val="20"/>
                <w:szCs w:val="20"/>
                <w:lang w:val="en-GB"/>
              </w:rPr>
              <w:t>ing</w:t>
            </w:r>
            <w:r w:rsidRPr="00D23977">
              <w:rPr>
                <w:rFonts w:ascii="Arial" w:hAnsi="Arial" w:cs="Arial"/>
                <w:bCs/>
                <w:sz w:val="20"/>
                <w:szCs w:val="20"/>
                <w:lang w:val="en-GB"/>
              </w:rPr>
              <w:t xml:space="preserve"> national DRR strategies with adaptation</w:t>
            </w:r>
            <w:r w:rsidR="00612549">
              <w:rPr>
                <w:rFonts w:ascii="Arial" w:hAnsi="Arial" w:cs="Arial"/>
                <w:bCs/>
                <w:sz w:val="20"/>
                <w:szCs w:val="20"/>
                <w:lang w:val="en-GB"/>
              </w:rPr>
              <w:t xml:space="preserve"> processes</w:t>
            </w:r>
            <w:r w:rsidRPr="00D23977">
              <w:rPr>
                <w:rFonts w:ascii="Arial" w:hAnsi="Arial" w:cs="Arial"/>
                <w:bCs/>
                <w:sz w:val="20"/>
                <w:szCs w:val="20"/>
                <w:lang w:val="en-GB"/>
              </w:rPr>
              <w:t xml:space="preserve"> and with national environmental and development strategies</w:t>
            </w:r>
            <w:r w:rsidR="00F24131">
              <w:rPr>
                <w:rFonts w:ascii="Arial" w:hAnsi="Arial" w:cs="Arial"/>
                <w:bCs/>
                <w:sz w:val="20"/>
                <w:szCs w:val="20"/>
                <w:lang w:val="en-GB"/>
              </w:rPr>
              <w:t xml:space="preserve">, </w:t>
            </w:r>
            <w:r w:rsidR="00D17801">
              <w:rPr>
                <w:rFonts w:ascii="Arial" w:hAnsi="Arial" w:cs="Arial"/>
                <w:bCs/>
                <w:sz w:val="20"/>
                <w:szCs w:val="20"/>
                <w:lang w:val="en-GB"/>
              </w:rPr>
              <w:t>as well as</w:t>
            </w:r>
            <w:r w:rsidRPr="00D23977">
              <w:rPr>
                <w:rFonts w:ascii="Arial" w:hAnsi="Arial" w:cs="Arial"/>
                <w:bCs/>
                <w:sz w:val="20"/>
                <w:szCs w:val="20"/>
                <w:lang w:val="en-GB"/>
              </w:rPr>
              <w:t xml:space="preserve"> encouraging new financial incentives for investments in ecosystem management.</w:t>
            </w:r>
          </w:p>
          <w:p w:rsidR="00EB6C06" w:rsidRDefault="00EB6C06" w:rsidP="00ED77A5">
            <w:pPr>
              <w:numPr>
                <w:ilvl w:val="0"/>
                <w:numId w:val="26"/>
              </w:numPr>
              <w:tabs>
                <w:tab w:val="clear" w:pos="1080"/>
                <w:tab w:val="num" w:pos="743"/>
              </w:tabs>
              <w:spacing w:after="120"/>
              <w:ind w:left="362" w:hanging="362"/>
              <w:rPr>
                <w:rFonts w:ascii="Arial" w:hAnsi="Arial" w:cs="Arial"/>
                <w:bCs/>
                <w:sz w:val="20"/>
                <w:szCs w:val="20"/>
                <w:lang w:val="en-GB"/>
              </w:rPr>
            </w:pPr>
            <w:r w:rsidRPr="00EB6C06">
              <w:rPr>
                <w:rFonts w:ascii="Arial" w:hAnsi="Arial" w:cs="Arial"/>
                <w:b/>
                <w:bCs/>
                <w:sz w:val="20"/>
                <w:szCs w:val="20"/>
                <w:lang w:val="en-GB"/>
              </w:rPr>
              <w:t>Promoting and integrating DRR as a long term approach</w:t>
            </w:r>
            <w:r>
              <w:rPr>
                <w:rFonts w:ascii="Arial" w:hAnsi="Arial" w:cs="Arial"/>
                <w:bCs/>
                <w:sz w:val="20"/>
                <w:szCs w:val="20"/>
                <w:lang w:val="en-GB"/>
              </w:rPr>
              <w:t xml:space="preserve"> (not 2 to 4 year project</w:t>
            </w:r>
            <w:r w:rsidR="00ED77A5">
              <w:rPr>
                <w:rFonts w:ascii="Arial" w:hAnsi="Arial" w:cs="Arial"/>
                <w:bCs/>
                <w:sz w:val="20"/>
                <w:szCs w:val="20"/>
                <w:lang w:val="en-GB"/>
              </w:rPr>
              <w:t>s</w:t>
            </w:r>
            <w:r>
              <w:rPr>
                <w:rFonts w:ascii="Arial" w:hAnsi="Arial" w:cs="Arial"/>
                <w:bCs/>
                <w:sz w:val="20"/>
                <w:szCs w:val="20"/>
                <w:lang w:val="en-GB"/>
              </w:rPr>
              <w:t>) to land management</w:t>
            </w:r>
            <w:r w:rsidR="00ED1FAB">
              <w:rPr>
                <w:rFonts w:ascii="Arial" w:hAnsi="Arial" w:cs="Arial"/>
                <w:bCs/>
                <w:sz w:val="20"/>
                <w:szCs w:val="20"/>
                <w:lang w:val="en-GB"/>
              </w:rPr>
              <w:t>,</w:t>
            </w:r>
            <w:r>
              <w:rPr>
                <w:rFonts w:ascii="Arial" w:hAnsi="Arial" w:cs="Arial"/>
                <w:bCs/>
                <w:sz w:val="20"/>
                <w:szCs w:val="20"/>
                <w:lang w:val="en-GB"/>
              </w:rPr>
              <w:t xml:space="preserve"> and livelihood </w:t>
            </w:r>
            <w:r w:rsidR="00ED1FAB">
              <w:rPr>
                <w:rFonts w:ascii="Arial" w:hAnsi="Arial" w:cs="Arial"/>
                <w:bCs/>
                <w:sz w:val="20"/>
                <w:szCs w:val="20"/>
                <w:lang w:val="en-GB"/>
              </w:rPr>
              <w:t xml:space="preserve">and food </w:t>
            </w:r>
            <w:r>
              <w:rPr>
                <w:rFonts w:ascii="Arial" w:hAnsi="Arial" w:cs="Arial"/>
                <w:bCs/>
                <w:sz w:val="20"/>
                <w:szCs w:val="20"/>
                <w:lang w:val="en-GB"/>
              </w:rPr>
              <w:t>security</w:t>
            </w:r>
            <w:r w:rsidR="00B56075">
              <w:rPr>
                <w:rFonts w:ascii="Arial" w:hAnsi="Arial" w:cs="Arial"/>
                <w:bCs/>
                <w:sz w:val="20"/>
                <w:szCs w:val="20"/>
                <w:lang w:val="en-GB"/>
              </w:rPr>
              <w:t>, which is central to more sustainable robust preventative measures.</w:t>
            </w:r>
          </w:p>
          <w:p w:rsidR="00D23977" w:rsidRPr="00D23977" w:rsidRDefault="00D23977" w:rsidP="00ED77A5">
            <w:pPr>
              <w:numPr>
                <w:ilvl w:val="0"/>
                <w:numId w:val="26"/>
              </w:numPr>
              <w:tabs>
                <w:tab w:val="clear" w:pos="1080"/>
                <w:tab w:val="num" w:pos="743"/>
              </w:tabs>
              <w:spacing w:after="120"/>
              <w:ind w:left="362" w:hanging="362"/>
              <w:rPr>
                <w:rFonts w:ascii="Arial" w:hAnsi="Arial" w:cs="Arial"/>
                <w:bCs/>
                <w:sz w:val="20"/>
                <w:szCs w:val="20"/>
                <w:lang w:val="en-GB"/>
              </w:rPr>
            </w:pPr>
            <w:r w:rsidRPr="00D23977">
              <w:rPr>
                <w:rFonts w:ascii="Arial" w:hAnsi="Arial" w:cs="Arial"/>
                <w:b/>
                <w:bCs/>
                <w:sz w:val="20"/>
                <w:szCs w:val="20"/>
                <w:lang w:val="en-GB"/>
              </w:rPr>
              <w:t xml:space="preserve">Implementing </w:t>
            </w:r>
            <w:r w:rsidR="00EB6C06">
              <w:rPr>
                <w:rFonts w:ascii="Arial" w:hAnsi="Arial" w:cs="Arial"/>
                <w:b/>
                <w:bCs/>
                <w:sz w:val="20"/>
                <w:szCs w:val="20"/>
                <w:lang w:val="en-GB"/>
              </w:rPr>
              <w:t>land use planning at a landscape level, that integrates s</w:t>
            </w:r>
            <w:r w:rsidRPr="00D23977">
              <w:rPr>
                <w:rFonts w:ascii="Arial" w:hAnsi="Arial" w:cs="Arial"/>
                <w:b/>
                <w:bCs/>
                <w:sz w:val="20"/>
                <w:szCs w:val="20"/>
                <w:lang w:val="en-GB"/>
              </w:rPr>
              <w:t>ust</w:t>
            </w:r>
            <w:r w:rsidR="00EB6C06">
              <w:rPr>
                <w:rFonts w:ascii="Arial" w:hAnsi="Arial" w:cs="Arial"/>
                <w:b/>
                <w:bCs/>
                <w:sz w:val="20"/>
                <w:szCs w:val="20"/>
                <w:lang w:val="en-GB"/>
              </w:rPr>
              <w:t>ainable resource</w:t>
            </w:r>
            <w:r w:rsidR="00134056">
              <w:rPr>
                <w:rFonts w:ascii="Arial" w:hAnsi="Arial" w:cs="Arial"/>
                <w:b/>
                <w:bCs/>
                <w:sz w:val="20"/>
                <w:szCs w:val="20"/>
                <w:lang w:val="en-GB"/>
              </w:rPr>
              <w:t xml:space="preserve"> management, </w:t>
            </w:r>
            <w:r w:rsidR="00EB6C06">
              <w:rPr>
                <w:rFonts w:ascii="Arial" w:hAnsi="Arial" w:cs="Arial"/>
                <w:b/>
                <w:bCs/>
                <w:sz w:val="20"/>
                <w:szCs w:val="20"/>
                <w:lang w:val="en-GB"/>
              </w:rPr>
              <w:t>risk reduction</w:t>
            </w:r>
            <w:r w:rsidR="00DA624E">
              <w:rPr>
                <w:rFonts w:ascii="Arial" w:hAnsi="Arial" w:cs="Arial"/>
                <w:b/>
                <w:bCs/>
                <w:sz w:val="20"/>
                <w:szCs w:val="20"/>
                <w:lang w:val="en-GB"/>
              </w:rPr>
              <w:t xml:space="preserve"> and </w:t>
            </w:r>
            <w:r w:rsidR="00EB6C06">
              <w:rPr>
                <w:rFonts w:ascii="Arial" w:hAnsi="Arial" w:cs="Arial"/>
                <w:b/>
                <w:bCs/>
                <w:sz w:val="20"/>
                <w:szCs w:val="20"/>
                <w:lang w:val="en-GB"/>
              </w:rPr>
              <w:t>resilience enhancement</w:t>
            </w:r>
            <w:r w:rsidRPr="00D23977">
              <w:rPr>
                <w:rFonts w:ascii="Arial" w:hAnsi="Arial" w:cs="Arial"/>
                <w:bCs/>
                <w:sz w:val="20"/>
                <w:szCs w:val="20"/>
                <w:lang w:val="en-GB"/>
              </w:rPr>
              <w:t xml:space="preserve"> to promote and enforce integrated resource use planning and zoning; conduct environmental monitoring and assessments; </w:t>
            </w:r>
            <w:r w:rsidR="00B56075">
              <w:rPr>
                <w:rFonts w:ascii="Arial" w:hAnsi="Arial" w:cs="Arial"/>
                <w:bCs/>
                <w:sz w:val="20"/>
                <w:szCs w:val="20"/>
                <w:lang w:val="en-GB"/>
              </w:rPr>
              <w:t>have</w:t>
            </w:r>
            <w:r w:rsidRPr="00D23977">
              <w:rPr>
                <w:rFonts w:ascii="Arial" w:hAnsi="Arial" w:cs="Arial"/>
                <w:bCs/>
                <w:sz w:val="20"/>
                <w:szCs w:val="20"/>
                <w:lang w:val="en-GB"/>
              </w:rPr>
              <w:t xml:space="preserve"> integrated gender-sensitive risk assessments; implement ecosystem restoration and rehabilitation that matches local needs and priorities; and incorporate environmental safeguards into disaster emergency response plans. </w:t>
            </w:r>
          </w:p>
          <w:p w:rsidR="00D23977" w:rsidRPr="00D23977" w:rsidRDefault="00D23977" w:rsidP="00ED77A5">
            <w:pPr>
              <w:numPr>
                <w:ilvl w:val="0"/>
                <w:numId w:val="26"/>
              </w:numPr>
              <w:tabs>
                <w:tab w:val="clear" w:pos="1080"/>
                <w:tab w:val="num" w:pos="743"/>
              </w:tabs>
              <w:spacing w:after="120"/>
              <w:ind w:left="362" w:hanging="362"/>
              <w:rPr>
                <w:rFonts w:ascii="Arial" w:hAnsi="Arial" w:cs="Arial"/>
                <w:bCs/>
                <w:sz w:val="20"/>
                <w:szCs w:val="20"/>
                <w:lang w:val="en-GB"/>
              </w:rPr>
            </w:pPr>
            <w:r w:rsidRPr="00D23977">
              <w:rPr>
                <w:rFonts w:ascii="Arial" w:hAnsi="Arial" w:cs="Arial"/>
                <w:b/>
                <w:bCs/>
                <w:sz w:val="20"/>
                <w:szCs w:val="20"/>
                <w:lang w:val="en-GB"/>
              </w:rPr>
              <w:t>Engaging with stakeholders</w:t>
            </w:r>
            <w:r w:rsidR="00D17801">
              <w:rPr>
                <w:rFonts w:ascii="Arial" w:hAnsi="Arial" w:cs="Arial"/>
                <w:b/>
                <w:bCs/>
                <w:sz w:val="20"/>
                <w:szCs w:val="20"/>
                <w:lang w:val="en-GB"/>
              </w:rPr>
              <w:t xml:space="preserve">, </w:t>
            </w:r>
            <w:r w:rsidR="00D17801" w:rsidRPr="00D17801">
              <w:rPr>
                <w:rFonts w:ascii="Arial" w:hAnsi="Arial" w:cs="Arial"/>
                <w:bCs/>
                <w:sz w:val="20"/>
                <w:szCs w:val="20"/>
                <w:lang w:val="en-GB"/>
              </w:rPr>
              <w:t>including the private sector,</w:t>
            </w:r>
            <w:r w:rsidRPr="00D23977">
              <w:rPr>
                <w:rFonts w:ascii="Arial" w:hAnsi="Arial" w:cs="Arial"/>
                <w:bCs/>
                <w:sz w:val="20"/>
                <w:szCs w:val="20"/>
                <w:lang w:val="en-GB"/>
              </w:rPr>
              <w:t xml:space="preserve"> through dialogue and collaboration between environmental, planning, development, and disaster risk management agencies and authorities, and with communities</w:t>
            </w:r>
            <w:r w:rsidR="00B56075">
              <w:rPr>
                <w:rFonts w:ascii="Arial" w:hAnsi="Arial" w:cs="Arial"/>
                <w:bCs/>
                <w:sz w:val="20"/>
                <w:szCs w:val="20"/>
                <w:lang w:val="en-GB"/>
              </w:rPr>
              <w:t xml:space="preserve"> most affected by the decisions, including the differing gender aspects for DRR.</w:t>
            </w:r>
          </w:p>
          <w:p w:rsidR="00D23977" w:rsidRPr="00134056" w:rsidRDefault="00134056" w:rsidP="00ED77A5">
            <w:pPr>
              <w:numPr>
                <w:ilvl w:val="0"/>
                <w:numId w:val="26"/>
              </w:numPr>
              <w:tabs>
                <w:tab w:val="clear" w:pos="1080"/>
                <w:tab w:val="num" w:pos="743"/>
              </w:tabs>
              <w:spacing w:after="120"/>
              <w:ind w:left="362" w:hanging="362"/>
              <w:rPr>
                <w:rFonts w:ascii="Arial" w:hAnsi="Arial" w:cs="Arial"/>
                <w:bCs/>
                <w:sz w:val="20"/>
                <w:szCs w:val="20"/>
              </w:rPr>
            </w:pPr>
            <w:r>
              <w:rPr>
                <w:rFonts w:ascii="Arial" w:hAnsi="Arial" w:cs="Arial"/>
                <w:b/>
                <w:bCs/>
                <w:sz w:val="20"/>
                <w:szCs w:val="20"/>
                <w:lang w:val="en-GB"/>
              </w:rPr>
              <w:t>Creating and sharing k</w:t>
            </w:r>
            <w:r w:rsidR="00D23977" w:rsidRPr="00D23977">
              <w:rPr>
                <w:rFonts w:ascii="Arial" w:hAnsi="Arial" w:cs="Arial"/>
                <w:b/>
                <w:bCs/>
                <w:sz w:val="20"/>
                <w:szCs w:val="20"/>
                <w:lang w:val="en-GB"/>
              </w:rPr>
              <w:t>nowledge</w:t>
            </w:r>
            <w:r w:rsidR="00D23977" w:rsidRPr="00D23977">
              <w:rPr>
                <w:rFonts w:ascii="Arial" w:hAnsi="Arial" w:cs="Arial"/>
                <w:bCs/>
                <w:sz w:val="20"/>
                <w:szCs w:val="20"/>
                <w:lang w:val="en-GB"/>
              </w:rPr>
              <w:t xml:space="preserve"> through</w:t>
            </w:r>
            <w:r w:rsidR="00D17801">
              <w:rPr>
                <w:rFonts w:ascii="Arial" w:hAnsi="Arial" w:cs="Arial"/>
                <w:bCs/>
                <w:sz w:val="20"/>
                <w:szCs w:val="20"/>
                <w:lang w:val="en-GB"/>
              </w:rPr>
              <w:t xml:space="preserve"> </w:t>
            </w:r>
            <w:r w:rsidR="00D23977" w:rsidRPr="00D23977">
              <w:rPr>
                <w:rFonts w:ascii="Arial" w:hAnsi="Arial" w:cs="Arial"/>
                <w:bCs/>
                <w:sz w:val="20"/>
                <w:szCs w:val="20"/>
                <w:lang w:val="en-GB"/>
              </w:rPr>
              <w:t>recognizing the value of local practices, coping strategies and knowledge; and recognizing the special role that women play as agents of change and stewards of natural resources, as well as being most affected by extreme events.</w:t>
            </w:r>
          </w:p>
          <w:p w:rsidR="00B56075" w:rsidRPr="00932A4E" w:rsidRDefault="00612549" w:rsidP="008D3C1C">
            <w:pPr>
              <w:rPr>
                <w:rFonts w:ascii="Arial" w:hAnsi="Arial" w:cs="Arial"/>
                <w:sz w:val="20"/>
                <w:szCs w:val="20"/>
              </w:rPr>
            </w:pPr>
            <w:r>
              <w:rPr>
                <w:rFonts w:ascii="Arial" w:hAnsi="Arial" w:cs="Arial"/>
                <w:bCs/>
                <w:sz w:val="20"/>
                <w:szCs w:val="20"/>
                <w:lang w:val="en-GB"/>
              </w:rPr>
              <w:t>T</w:t>
            </w:r>
            <w:r w:rsidR="00134056" w:rsidRPr="00932A4E">
              <w:rPr>
                <w:rFonts w:ascii="Arial" w:hAnsi="Arial" w:cs="Arial"/>
                <w:bCs/>
                <w:sz w:val="20"/>
                <w:szCs w:val="20"/>
                <w:lang w:val="en-GB"/>
              </w:rPr>
              <w:t xml:space="preserve">here are </w:t>
            </w:r>
            <w:r>
              <w:rPr>
                <w:rFonts w:ascii="Arial" w:hAnsi="Arial" w:cs="Arial"/>
                <w:bCs/>
                <w:sz w:val="20"/>
                <w:szCs w:val="20"/>
                <w:lang w:val="en-GB"/>
              </w:rPr>
              <w:t xml:space="preserve">good </w:t>
            </w:r>
            <w:r w:rsidR="00134056" w:rsidRPr="00932A4E">
              <w:rPr>
                <w:rFonts w:ascii="Arial" w:hAnsi="Arial" w:cs="Arial"/>
                <w:bCs/>
                <w:sz w:val="20"/>
                <w:szCs w:val="20"/>
                <w:lang w:val="en-GB"/>
              </w:rPr>
              <w:t>examples of ecosystem based DRR that have incorporated many of the above principles.</w:t>
            </w:r>
            <w:r w:rsidR="00B56075" w:rsidRPr="00932A4E">
              <w:rPr>
                <w:rFonts w:ascii="Arial" w:hAnsi="Arial" w:cs="Arial"/>
                <w:sz w:val="20"/>
                <w:szCs w:val="20"/>
              </w:rPr>
              <w:t xml:space="preserve"> </w:t>
            </w:r>
            <w:r w:rsidR="00932A4E" w:rsidRPr="00932A4E">
              <w:rPr>
                <w:rFonts w:ascii="Arial" w:hAnsi="Arial" w:cs="Arial"/>
                <w:sz w:val="20"/>
                <w:szCs w:val="20"/>
              </w:rPr>
              <w:t>T</w:t>
            </w:r>
            <w:r w:rsidR="00B56075" w:rsidRPr="00932A4E">
              <w:rPr>
                <w:rFonts w:ascii="Arial" w:hAnsi="Arial" w:cs="Arial"/>
                <w:sz w:val="20"/>
                <w:szCs w:val="20"/>
              </w:rPr>
              <w:t>he Mangroves for the Future initiative, launched by IUCN and partners in the wake of the devastating 2004 Western Indian Ocean tsunami</w:t>
            </w:r>
            <w:r w:rsidR="00932A4E" w:rsidRPr="00932A4E">
              <w:rPr>
                <w:rFonts w:ascii="Arial" w:hAnsi="Arial" w:cs="Arial"/>
                <w:sz w:val="20"/>
                <w:szCs w:val="20"/>
              </w:rPr>
              <w:t xml:space="preserve"> </w:t>
            </w:r>
            <w:r w:rsidR="00B56075" w:rsidRPr="00932A4E">
              <w:rPr>
                <w:rFonts w:ascii="Arial" w:hAnsi="Arial" w:cs="Arial"/>
                <w:sz w:val="20"/>
                <w:szCs w:val="20"/>
              </w:rPr>
              <w:t xml:space="preserve">helped restore and preserve mangroves in eight countries across Asia, and is now being extended to East Africa and Oceania. In Shinyanga, Tanzania, over 500,000 </w:t>
            </w:r>
            <w:r w:rsidR="00ED1FAB">
              <w:rPr>
                <w:rFonts w:ascii="Arial" w:hAnsi="Arial" w:cs="Arial"/>
                <w:sz w:val="20"/>
                <w:szCs w:val="20"/>
              </w:rPr>
              <w:t>Ha</w:t>
            </w:r>
            <w:r w:rsidR="00B56075" w:rsidRPr="00932A4E">
              <w:rPr>
                <w:rFonts w:ascii="Arial" w:hAnsi="Arial" w:cs="Arial"/>
                <w:sz w:val="20"/>
                <w:szCs w:val="20"/>
              </w:rPr>
              <w:t xml:space="preserve"> of forest </w:t>
            </w:r>
            <w:r w:rsidR="00932A4E" w:rsidRPr="00932A4E">
              <w:rPr>
                <w:rFonts w:ascii="Arial" w:hAnsi="Arial" w:cs="Arial"/>
                <w:sz w:val="20"/>
                <w:szCs w:val="20"/>
              </w:rPr>
              <w:t>were</w:t>
            </w:r>
            <w:r w:rsidR="00B56075" w:rsidRPr="00932A4E">
              <w:rPr>
                <w:rFonts w:ascii="Arial" w:hAnsi="Arial" w:cs="Arial"/>
                <w:sz w:val="20"/>
                <w:szCs w:val="20"/>
              </w:rPr>
              <w:t xml:space="preserve"> restored in an area </w:t>
            </w:r>
            <w:r w:rsidR="00932A4E">
              <w:rPr>
                <w:rFonts w:ascii="Arial" w:hAnsi="Arial" w:cs="Arial"/>
                <w:sz w:val="20"/>
                <w:szCs w:val="20"/>
              </w:rPr>
              <w:t>once</w:t>
            </w:r>
            <w:r w:rsidR="00B56075" w:rsidRPr="00932A4E">
              <w:rPr>
                <w:rFonts w:ascii="Arial" w:hAnsi="Arial" w:cs="Arial"/>
                <w:sz w:val="20"/>
                <w:szCs w:val="20"/>
              </w:rPr>
              <w:t xml:space="preserve"> called “the Desert of Tanzania” –</w:t>
            </w:r>
            <w:r w:rsidR="00932A4E">
              <w:rPr>
                <w:rFonts w:ascii="Arial" w:hAnsi="Arial" w:cs="Arial"/>
                <w:sz w:val="20"/>
                <w:szCs w:val="20"/>
              </w:rPr>
              <w:t xml:space="preserve"> </w:t>
            </w:r>
            <w:r w:rsidR="00B56075" w:rsidRPr="00932A4E">
              <w:rPr>
                <w:rFonts w:ascii="Arial" w:hAnsi="Arial" w:cs="Arial"/>
                <w:sz w:val="20"/>
                <w:szCs w:val="20"/>
              </w:rPr>
              <w:t>benefiting over 2 million people</w:t>
            </w:r>
            <w:r w:rsidR="00ED77A5">
              <w:rPr>
                <w:rFonts w:ascii="Arial" w:hAnsi="Arial" w:cs="Arial"/>
                <w:sz w:val="20"/>
                <w:szCs w:val="20"/>
              </w:rPr>
              <w:t xml:space="preserve"> and </w:t>
            </w:r>
            <w:r w:rsidR="00B56075" w:rsidRPr="00932A4E">
              <w:rPr>
                <w:rFonts w:ascii="Arial" w:hAnsi="Arial" w:cs="Arial"/>
                <w:sz w:val="20"/>
                <w:szCs w:val="20"/>
              </w:rPr>
              <w:t xml:space="preserve">offering </w:t>
            </w:r>
            <w:r w:rsidR="00ED77A5">
              <w:rPr>
                <w:rFonts w:ascii="Arial" w:hAnsi="Arial" w:cs="Arial"/>
                <w:sz w:val="20"/>
                <w:szCs w:val="20"/>
              </w:rPr>
              <w:t xml:space="preserve">them </w:t>
            </w:r>
            <w:r w:rsidR="00B56075" w:rsidRPr="00932A4E">
              <w:rPr>
                <w:rFonts w:ascii="Arial" w:hAnsi="Arial" w:cs="Arial"/>
                <w:sz w:val="20"/>
                <w:szCs w:val="20"/>
              </w:rPr>
              <w:t xml:space="preserve">better protection against drought. </w:t>
            </w:r>
          </w:p>
          <w:p w:rsidR="00134056" w:rsidRPr="00D23977" w:rsidRDefault="00134056" w:rsidP="008D3C1C">
            <w:pPr>
              <w:rPr>
                <w:rFonts w:ascii="Arial" w:hAnsi="Arial" w:cs="Arial"/>
                <w:bCs/>
                <w:sz w:val="20"/>
                <w:szCs w:val="20"/>
                <w:lang w:val="en-GB"/>
              </w:rPr>
            </w:pPr>
          </w:p>
          <w:p w:rsidR="00D23977" w:rsidRPr="00D23977" w:rsidRDefault="00D23977" w:rsidP="008D3C1C">
            <w:pPr>
              <w:rPr>
                <w:rFonts w:ascii="Arial" w:hAnsi="Arial" w:cs="Arial"/>
                <w:bCs/>
                <w:sz w:val="20"/>
                <w:szCs w:val="20"/>
                <w:lang w:val="en-GB"/>
              </w:rPr>
            </w:pPr>
            <w:r w:rsidRPr="00D23977">
              <w:rPr>
                <w:rFonts w:ascii="Arial" w:hAnsi="Arial" w:cs="Arial"/>
                <w:bCs/>
                <w:sz w:val="20"/>
                <w:szCs w:val="20"/>
                <w:lang w:val="en-GB"/>
              </w:rPr>
              <w:t>IUCN is working to enhance ecosystem management for DRR at national and local scales around the world, and is committed to supporting national platforms in the implementation of the Hyogo Framework for Action. In collaboration with the ISDR Partnership on Environment and DRR</w:t>
            </w:r>
            <w:r w:rsidR="00EB6C06">
              <w:rPr>
                <w:rFonts w:ascii="Arial" w:hAnsi="Arial" w:cs="Arial"/>
                <w:bCs/>
                <w:sz w:val="20"/>
                <w:szCs w:val="20"/>
                <w:lang w:val="en-GB"/>
              </w:rPr>
              <w:t xml:space="preserve"> (PEDRR)</w:t>
            </w:r>
            <w:r w:rsidRPr="00D23977">
              <w:rPr>
                <w:rFonts w:ascii="Arial" w:hAnsi="Arial" w:cs="Arial"/>
                <w:bCs/>
                <w:sz w:val="20"/>
                <w:szCs w:val="20"/>
                <w:lang w:val="en-GB"/>
              </w:rPr>
              <w:t xml:space="preserve">, IUCN has developed guidance on the benefits of, and ways for, integrating environmental concerns into DRR strategies at local and national levels. </w:t>
            </w:r>
            <w:r w:rsidR="00084FE2">
              <w:rPr>
                <w:rFonts w:ascii="Arial" w:hAnsi="Arial" w:cs="Arial"/>
                <w:bCs/>
                <w:sz w:val="20"/>
                <w:szCs w:val="20"/>
                <w:lang w:val="en-GB"/>
              </w:rPr>
              <w:t>DRR is increasingly becoming integrated into our climate change adaptation work.</w:t>
            </w:r>
          </w:p>
          <w:p w:rsidR="00D23977" w:rsidRPr="00D23977" w:rsidRDefault="00D23977" w:rsidP="008D3C1C">
            <w:pPr>
              <w:rPr>
                <w:rFonts w:ascii="Arial" w:hAnsi="Arial" w:cs="Arial"/>
                <w:bCs/>
                <w:sz w:val="20"/>
                <w:szCs w:val="20"/>
                <w:lang w:val="en-GB"/>
              </w:rPr>
            </w:pPr>
          </w:p>
          <w:p w:rsidR="00D23977" w:rsidRPr="00D23977" w:rsidRDefault="00D23977" w:rsidP="008D3C1C">
            <w:pPr>
              <w:rPr>
                <w:rFonts w:ascii="Arial" w:hAnsi="Arial" w:cs="Arial"/>
                <w:bCs/>
                <w:sz w:val="20"/>
                <w:szCs w:val="20"/>
              </w:rPr>
            </w:pPr>
            <w:r w:rsidRPr="00D23977">
              <w:rPr>
                <w:rFonts w:ascii="Arial" w:hAnsi="Arial" w:cs="Arial"/>
                <w:bCs/>
                <w:sz w:val="20"/>
                <w:szCs w:val="20"/>
              </w:rPr>
              <w:t>IUCN strongly believes that i</w:t>
            </w:r>
            <w:r w:rsidRPr="00D23977">
              <w:rPr>
                <w:rFonts w:ascii="Arial" w:hAnsi="Arial" w:cs="Arial"/>
                <w:bCs/>
                <w:sz w:val="20"/>
                <w:szCs w:val="20"/>
                <w:lang w:val="en-GB"/>
              </w:rPr>
              <w:t>nvesting in ecosystems and mainstreaming disaster risk and ecosystem management in development planning and budgetary processes will make a major contribution to the goals of achieving sustainable livelihoods for the poor and substan</w:t>
            </w:r>
            <w:r w:rsidR="00084FE2">
              <w:rPr>
                <w:rFonts w:ascii="Arial" w:hAnsi="Arial" w:cs="Arial"/>
                <w:bCs/>
                <w:sz w:val="20"/>
                <w:szCs w:val="20"/>
                <w:lang w:val="en-GB"/>
              </w:rPr>
              <w:t>tially reducing disaster losses, but this requires both long term commitment and political will to address DRR in an integrated manner</w:t>
            </w:r>
            <w:r w:rsidR="00134056">
              <w:rPr>
                <w:rFonts w:ascii="Arial" w:hAnsi="Arial" w:cs="Arial"/>
                <w:bCs/>
                <w:sz w:val="20"/>
                <w:szCs w:val="20"/>
                <w:lang w:val="en-GB"/>
              </w:rPr>
              <w:t>.</w:t>
            </w:r>
          </w:p>
          <w:p w:rsidR="00D23977" w:rsidRPr="00D23977" w:rsidRDefault="00D23977" w:rsidP="008D3C1C">
            <w:pPr>
              <w:rPr>
                <w:rFonts w:ascii="Arial" w:hAnsi="Arial" w:cs="Arial"/>
                <w:bCs/>
                <w:sz w:val="20"/>
                <w:szCs w:val="20"/>
              </w:rPr>
            </w:pPr>
          </w:p>
          <w:p w:rsidR="00FF67ED" w:rsidRPr="00D23977" w:rsidRDefault="00D23977" w:rsidP="008D3C1C">
            <w:pPr>
              <w:rPr>
                <w:rFonts w:ascii="Arial" w:hAnsi="Arial" w:cs="Arial"/>
                <w:bCs/>
                <w:sz w:val="20"/>
                <w:szCs w:val="20"/>
              </w:rPr>
            </w:pPr>
            <w:r w:rsidRPr="00D23977">
              <w:rPr>
                <w:rFonts w:ascii="Arial" w:hAnsi="Arial" w:cs="Arial"/>
                <w:bCs/>
                <w:sz w:val="20"/>
                <w:szCs w:val="20"/>
              </w:rPr>
              <w:t>Thank you.</w:t>
            </w:r>
          </w:p>
        </w:tc>
        <w:tc>
          <w:tcPr>
            <w:tcW w:w="2268" w:type="dxa"/>
            <w:vMerge/>
            <w:tcBorders>
              <w:left w:val="single" w:sz="4" w:space="0" w:color="999999"/>
            </w:tcBorders>
          </w:tcPr>
          <w:p w:rsidR="00FF67ED" w:rsidRPr="00FF67ED" w:rsidRDefault="00FF67ED" w:rsidP="00FF67ED">
            <w:pPr>
              <w:rPr>
                <w:rFonts w:ascii="Arial" w:hAnsi="Arial" w:cs="Arial"/>
                <w:sz w:val="18"/>
                <w:szCs w:val="18"/>
              </w:rPr>
            </w:pPr>
          </w:p>
        </w:tc>
      </w:tr>
    </w:tbl>
    <w:p w:rsidR="00FF67ED" w:rsidRPr="008B0E22" w:rsidRDefault="00FF67ED" w:rsidP="00FF67ED">
      <w:pPr>
        <w:rPr>
          <w:rFonts w:ascii="Arial" w:hAnsi="Arial" w:cs="Arial"/>
          <w:sz w:val="20"/>
          <w:szCs w:val="20"/>
        </w:rPr>
      </w:pPr>
    </w:p>
    <w:sectPr w:rsidR="00FF67ED" w:rsidRPr="008B0E22" w:rsidSect="006042C0">
      <w:headerReference w:type="default" r:id="rId15"/>
      <w:footerReference w:type="default" r:id="rId16"/>
      <w:headerReference w:type="first" r:id="rId17"/>
      <w:footerReference w:type="first" r:id="rId18"/>
      <w:type w:val="continuous"/>
      <w:pgSz w:w="11907" w:h="16840" w:code="9"/>
      <w:pgMar w:top="1440" w:right="104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9F" w:rsidRDefault="00FB5D9F">
      <w:r>
        <w:separator/>
      </w:r>
    </w:p>
  </w:endnote>
  <w:endnote w:type="continuationSeparator" w:id="0">
    <w:p w:rsidR="00FB5D9F" w:rsidRDefault="00FB5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32" w:rsidRPr="004040A4" w:rsidRDefault="00FF3632" w:rsidP="00FF67ED">
    <w:pPr>
      <w:pStyle w:val="Footer"/>
      <w:tabs>
        <w:tab w:val="clear" w:pos="8640"/>
      </w:tabs>
      <w:ind w:right="-759"/>
      <w:rPr>
        <w:rFonts w:ascii="Arial" w:hAnsi="Arial" w:cs="Arial"/>
        <w:sz w:val="14"/>
        <w:szCs w:val="14"/>
      </w:rPr>
    </w:pPr>
    <w:r>
      <w:rPr>
        <w:rFonts w:ascii="Arial" w:hAnsi="Arial" w:cs="Arial"/>
        <w:sz w:val="14"/>
        <w:szCs w:val="14"/>
      </w:rPr>
      <w:t>IUCN (International Union for Conservation of Nature</w:t>
    </w:r>
    <w:r w:rsidRPr="004040A4">
      <w:rPr>
        <w:rFonts w:ascii="Arial" w:hAnsi="Arial" w:cs="Arial"/>
        <w:sz w:val="14"/>
        <w:szCs w:val="14"/>
      </w:rPr>
      <w:t xml:space="preserve">): </w:t>
    </w:r>
    <w:r>
      <w:rPr>
        <w:rFonts w:ascii="Arial" w:hAnsi="Arial" w:cs="Arial"/>
        <w:sz w:val="14"/>
        <w:szCs w:val="14"/>
      </w:rPr>
      <w:t xml:space="preserve">Official Statement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w:t>
    </w:r>
    <w:r w:rsidRPr="004040A4">
      <w:rPr>
        <w:rFonts w:ascii="Arial" w:hAnsi="Arial" w:cs="Arial"/>
        <w:sz w:val="14"/>
        <w:szCs w:val="14"/>
      </w:rPr>
      <w:t xml:space="preserve">Page </w:t>
    </w:r>
    <w:r w:rsidR="007E67E1" w:rsidRPr="004040A4">
      <w:rPr>
        <w:rStyle w:val="PageNumber"/>
        <w:rFonts w:ascii="Arial" w:hAnsi="Arial" w:cs="Arial"/>
        <w:sz w:val="14"/>
        <w:szCs w:val="14"/>
      </w:rPr>
      <w:fldChar w:fldCharType="begin"/>
    </w:r>
    <w:r w:rsidRPr="004040A4">
      <w:rPr>
        <w:rStyle w:val="PageNumber"/>
        <w:rFonts w:ascii="Arial" w:hAnsi="Arial" w:cs="Arial"/>
        <w:sz w:val="14"/>
        <w:szCs w:val="14"/>
      </w:rPr>
      <w:instrText xml:space="preserve"> PAGE </w:instrText>
    </w:r>
    <w:r w:rsidR="007E67E1" w:rsidRPr="004040A4">
      <w:rPr>
        <w:rStyle w:val="PageNumber"/>
        <w:rFonts w:ascii="Arial" w:hAnsi="Arial" w:cs="Arial"/>
        <w:sz w:val="14"/>
        <w:szCs w:val="14"/>
      </w:rPr>
      <w:fldChar w:fldCharType="separate"/>
    </w:r>
    <w:r w:rsidR="00D17801">
      <w:rPr>
        <w:rStyle w:val="PageNumber"/>
        <w:rFonts w:ascii="Arial" w:hAnsi="Arial" w:cs="Arial"/>
        <w:noProof/>
        <w:sz w:val="14"/>
        <w:szCs w:val="14"/>
      </w:rPr>
      <w:t>2</w:t>
    </w:r>
    <w:r w:rsidR="007E67E1" w:rsidRPr="004040A4">
      <w:rPr>
        <w:rStyle w:val="PageNumber"/>
        <w:rFonts w:ascii="Arial" w:hAnsi="Arial" w:cs="Arial"/>
        <w:sz w:val="14"/>
        <w:szCs w:val="14"/>
      </w:rPr>
      <w:fldChar w:fldCharType="end"/>
    </w:r>
  </w:p>
  <w:p w:rsidR="00FF3632" w:rsidRDefault="00FF3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32" w:rsidRDefault="007E67E1">
    <w:pPr>
      <w:pStyle w:val="Footer"/>
    </w:pPr>
    <w:r>
      <w:rPr>
        <w:noProof/>
      </w:rPr>
      <w:pict>
        <v:shapetype id="_x0000_t202" coordsize="21600,21600" o:spt="202" path="m,l,21600r21600,l21600,xe">
          <v:stroke joinstyle="miter"/>
          <v:path gradientshapeok="t" o:connecttype="rect"/>
        </v:shapetype>
        <v:shape id="Text Box 6" o:spid="_x0000_s4098" type="#_x0000_t202" style="position:absolute;margin-left:-45.75pt;margin-top:-3.35pt;width:325.3pt;height:2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mDLUCAAC5BQAADgAAAGRycy9lMm9Eb2MueG1srFTbbpwwEH2v1H+w/E64xHsBha2S3aWqlF6k&#10;pB/gxWaxCja1vQtp1X/v2OwtyUvVFiRke8Zn5swc5ubd0DZoz7URSuY4voow4rJUTMhtjr8+FsEc&#10;I2OpZLRRkuf4iRv8bvH2zU3fZTxRtWoY1whApMn6Lse1tV0WhqaseUvNleq4BGOldEstbPU2ZJr2&#10;gN42YRJF07BXmnValdwYOF2NRrzw+FXFS/u5qgy3qMkx5Gb9V/vvxn3DxQ3Ntpp2tSgPadC/yKKl&#10;QkLQE9SKWop2WryCakWplVGVvSpVG6qqEiX3HIBNHL1g81DTjnsuUBzTncpk/h9s+Wn/RSPBcpxg&#10;JGkLLXrkg0V3akBTV52+Mxk4PXTgZgc4hi57pqa7V+U3g6Ra1lRu+a3Wqq85ZZBd7G6GF1dHHONA&#10;Nv1HxSAM3VnlgYZKt650UAwE6NClp1NnXColHJL4Gl4wlWC7Jkka+daFNDve7rSx77lqkVvkWEPn&#10;PTrd3xvrsqHZ0cUFk6oQTeO738hnB+A4nkBsuOpsLgvfzJ9plK7n6zkJSDJdByRiLLgtliSYFvFs&#10;srpeLZer+JeLG5OsFoxx6cIchRWTP2vcQeKjJE7SMqoRzMG5lIzebpaNRnsKwi7842sOlrNb+DwN&#10;XwTg8oJSnJDoLkmDYjqfBaQikyCdRfMgitO7dBqRlKyK55TuheT/Tgn1OU4nyWQU0znpF9wi/7zm&#10;RrNWWBgdjWhzPD850cxJcC2Zb62lohnXF6Vw6Z9LAe0+NtoL1ml0VKsdNgOgOBVvFHsC6WoFygIR&#10;wryDRa30D4x6mB05Nt93VHOMmg8S5J/GhLhh4zdkMktgoy8tm0sLlSVA5dhiNC6XdhxQu06LbQ2R&#10;xh9Oqlv4ZSrh1XzO6vCjwXzwpA6zzA2gy733Ok/cxW8AAAD//wMAUEsDBBQABgAIAAAAIQBq/EXi&#10;3wAAAAkBAAAPAAAAZHJzL2Rvd25yZXYueG1sTI9NT8MwDIbvSPyHyJO4bUlh3WjXdEIgriDGh8Qt&#10;a7y2onGqJlvLv585jZstP3r9vMV2cp044RBaTxqShQKBVHnbUq3h4/15fg8iREPWdJ5Qwy8G2JbX&#10;V4XJrR/pDU+7WAsOoZAbDU2MfS5lqBp0Jix8j8S3gx+cibwOtbSDGTncdfJWqZV0piX+0JgeHxus&#10;fnZHp+Hz5fD9tVSv9ZNL+9FPSpLLpNY3s+lhAyLiFC8w/OmzOpTstPdHskF0GuZZkjLKw2oNgoE0&#10;zRIQew3L9R3IspD/G5RnAAAA//8DAFBLAQItABQABgAIAAAAIQDkmcPA+wAAAOEBAAATAAAAAAAA&#10;AAAAAAAAAAAAAABbQ29udGVudF9UeXBlc10ueG1sUEsBAi0AFAAGAAgAAAAhACOyauHXAAAAlAEA&#10;AAsAAAAAAAAAAAAAAAAALAEAAF9yZWxzLy5yZWxzUEsBAi0AFAAGAAgAAAAhAFppZgy1AgAAuQUA&#10;AA4AAAAAAAAAAAAAAAAALAIAAGRycy9lMm9Eb2MueG1sUEsBAi0AFAAGAAgAAAAhAGr8ReLfAAAA&#10;CQEAAA8AAAAAAAAAAAAAAAAADQUAAGRycy9kb3ducmV2LnhtbFBLBQYAAAAABAAEAPMAAAAZBgAA&#10;AAA=&#10;" filled="f" stroked="f">
          <v:textbox style="mso-next-textbox:#Text Box 6">
            <w:txbxContent>
              <w:p w:rsidR="00FF67ED" w:rsidRPr="00DE50AD" w:rsidRDefault="00FF67ED" w:rsidP="00FF67ED">
                <w:pPr>
                  <w:rPr>
                    <w:rFonts w:ascii="Arial" w:hAnsi="Arial" w:cs="Arial"/>
                    <w:b/>
                    <w:color w:val="FFFFFF"/>
                    <w:sz w:val="16"/>
                    <w:szCs w:val="16"/>
                  </w:rPr>
                </w:pPr>
                <w:r w:rsidRPr="00DE50AD">
                  <w:rPr>
                    <w:rFonts w:ascii="Arial" w:hAnsi="Arial" w:cs="Arial"/>
                    <w:b/>
                    <w:color w:val="FFFFFF"/>
                    <w:sz w:val="16"/>
                    <w:szCs w:val="16"/>
                  </w:rPr>
                  <w:t>INTERNATIONAL UNION FOR CONSERVATION OF NATURE</w:t>
                </w:r>
              </w:p>
            </w:txbxContent>
          </v:textbox>
        </v:shape>
      </w:pict>
    </w:r>
    <w:r>
      <w:rPr>
        <w:noProof/>
      </w:rPr>
      <w:pict>
        <v:rect id="Rectangle 5" o:spid="_x0000_s4097" style="position:absolute;margin-left:-44.1pt;margin-top:-1.55pt;width:511.8pt;height:14.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ykpX4CAAD7BAAADgAAAGRycy9lMm9Eb2MueG1srFTbjtMwEH1H4h8sv3eTlLRNok1Xe6EIqcCK&#10;hQ9wbaexcGxju027iH9n7LSlBR4Qog+uJzMenzNzxtc3u06iLbdOaFXj7CrFiCuqmVDrGn/+tBgV&#10;GDlPFCNSK17jPXf4Zv7yxXVvKj7WrZaMWwRJlKt6U+PWe1MliaMt74i70oYrcDbadsSDadcJs6SH&#10;7J1Mxmk6TXptmbGacufg68PgxPOYv2k49R+axnGPZI0Bm4+rjesqrMn8mlRrS0wr6AEG+QcUHREK&#10;Lj2leiCeoI0Vv6XqBLXa6cZfUd0lumkE5ZEDsMnSX9g8tcTwyAWK48ypTO7/paXvt48WCQa9w0iR&#10;Dlr0EYpG1FpyNAnl6Y2rIOrJPNpA0Jmlpl8cUvq+hSh+a63uW04YgMpCfHJxIBgOjqJV/04zyE42&#10;XsdK7RrbhYRQA7SLDdmfGsJ3HlH4OM3LsphC3yj4slk5SyOkhFTH08Y6/4brDoVNjS1gj9nJdul8&#10;QEOqY0hEr6VgCyFlNOx6dS8t2pIgjvRVPisiASB5HiZVCFY6HBsyDl8AJNwRfAFubPa3Mhvn6d24&#10;HC2mxWyUN/lkBKCLUZqVd+U0zcv8YfE9AMzyqhWMcbUUih+Fl+V/19jDCAySidJDfY3LyXgSuV+g&#10;d5ckU/j9iWQnPMyhFF2NixBzmIzQ2NeKAW1SeSLksE8u4ccqQw2O/7EqUQah84OCVprtQQVWQ5Og&#10;n/BiwKbV9hmjHqavxu7rhliOkXyrQEllludhXKORT2ZjMOy5Z3XuIYpCqhp7jIbtvR9GfGOsWLdw&#10;UxYLo/QtqK8RURhBmQOqg2ZhwiKDw2sQRvjcjlE/36z5DwAAAP//AwBQSwMEFAAGAAgAAAAhADhx&#10;anHdAAAACQEAAA8AAABkcnMvZG93bnJldi54bWxMj01PhDAQhu8m/odmTLztFooYRMrGGPXOajx3&#10;6Qjs9oPQwrL+eseT3mYyT9553mq3WsMWnMLgnYR0mwBD13o9uE7Cx/vrpgAWonJaGe9QwgUD7Orr&#10;q0qV2p9dg8s+doxCXCiVhD7GseQ8tD1aFbZ+REe3Lz9ZFWmdOq4ndaZwa7hIkntu1eDoQ69GfO6x&#10;Pe1nK+GtKU7HTL+k7SxMd2k+v0O+HKW8vVmfHoFFXOMfDL/6pA41OR387HRgRsKmKAShNGQpMAIe&#10;svwO2EGCyAXwuuL/G9Q/AAAA//8DAFBLAQItABQABgAIAAAAIQDkmcPA+wAAAOEBAAATAAAAAAAA&#10;AAAAAAAAAAAAAABbQ29udGVudF9UeXBlc10ueG1sUEsBAi0AFAAGAAgAAAAhACOyauHXAAAAlAEA&#10;AAsAAAAAAAAAAAAAAAAALAEAAF9yZWxzLy5yZWxzUEsBAi0AFAAGAAgAAAAhAMRcpKV+AgAA+wQA&#10;AA4AAAAAAAAAAAAAAAAALAIAAGRycy9lMm9Eb2MueG1sUEsBAi0AFAAGAAgAAAAhADhxanHdAAAA&#10;CQEAAA8AAAAAAAAAAAAAAAAA1gQAAGRycy9kb3ducmV2LnhtbFBLBQYAAAAABAAEAPMAAADgBQAA&#10;AAA=&#10;" fillcolor="#003478" stroked="f"/>
      </w:pict>
    </w:r>
  </w:p>
  <w:p w:rsidR="00FF3632" w:rsidRDefault="00FF3632">
    <w:pPr>
      <w:pStyle w:val="Footer"/>
    </w:pPr>
  </w:p>
  <w:p w:rsidR="00FF3632" w:rsidRPr="00D370E6" w:rsidRDefault="00FF3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9F" w:rsidRDefault="00FB5D9F">
      <w:r>
        <w:separator/>
      </w:r>
    </w:p>
  </w:footnote>
  <w:footnote w:type="continuationSeparator" w:id="0">
    <w:p w:rsidR="00FB5D9F" w:rsidRDefault="00FB5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32" w:rsidRPr="006042C0" w:rsidRDefault="00FF3632" w:rsidP="006042C0">
    <w:pPr>
      <w:pStyle w:val="Header"/>
      <w:jc w:val="right"/>
      <w:rPr>
        <w:rFonts w:ascii="Arial" w:hAnsi="Arial" w:cs="Arial"/>
        <w:lang w:val="fr-CH"/>
      </w:rPr>
    </w:pPr>
    <w:r>
      <w:rPr>
        <w:rFonts w:ascii="Arial" w:hAnsi="Arial" w:cs="Arial"/>
        <w:lang w:val="fr-CH"/>
      </w:rPr>
      <w:t xml:space="preserve">Official </w:t>
    </w:r>
    <w:proofErr w:type="spellStart"/>
    <w:r>
      <w:rPr>
        <w:rFonts w:ascii="Arial" w:hAnsi="Arial" w:cs="Arial"/>
        <w:lang w:val="fr-CH"/>
      </w:rPr>
      <w:t>Statement</w:t>
    </w:r>
    <w:proofErr w:type="spellEnd"/>
    <w:r>
      <w:rPr>
        <w:rFonts w:ascii="Arial" w:hAnsi="Arial" w:cs="Arial"/>
        <w:lang w:val="fr-CH"/>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32" w:rsidRDefault="00FF3632" w:rsidP="00FF67ED">
    <w:pPr>
      <w:pStyle w:val="Header"/>
      <w:ind w:right="-51"/>
      <w:jc w:val="right"/>
      <w:rPr>
        <w:rFonts w:ascii="Arial" w:hAnsi="Arial" w:cs="Arial"/>
        <w:b/>
        <w:sz w:val="20"/>
        <w:szCs w:val="20"/>
        <w:lang w:val="fr-CH"/>
      </w:rPr>
    </w:pPr>
  </w:p>
  <w:p w:rsidR="00FF3632" w:rsidRPr="00CE4579" w:rsidRDefault="00FF3632" w:rsidP="00FF67ED">
    <w:pPr>
      <w:pStyle w:val="Header"/>
      <w:ind w:right="-51"/>
      <w:jc w:val="right"/>
      <w:rPr>
        <w:rFonts w:ascii="Arial" w:hAnsi="Arial" w:cs="Arial"/>
        <w:b/>
        <w:sz w:val="20"/>
        <w:szCs w:val="20"/>
        <w:lang w:val="fr-CH"/>
      </w:rPr>
    </w:pPr>
    <w:r>
      <w:rPr>
        <w:rFonts w:ascii="Arial" w:hAnsi="Arial" w:cs="Arial"/>
        <w:b/>
        <w:sz w:val="20"/>
        <w:szCs w:val="20"/>
        <w:lang w:val="fr-CH"/>
      </w:rPr>
      <w:t>POLICY 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527F3A"/>
    <w:multiLevelType w:val="hybridMultilevel"/>
    <w:tmpl w:val="4BA09EC4"/>
    <w:lvl w:ilvl="0" w:tplc="576E85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04B4D"/>
    <w:multiLevelType w:val="hybridMultilevel"/>
    <w:tmpl w:val="FCB69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F142DB"/>
    <w:multiLevelType w:val="hybridMultilevel"/>
    <w:tmpl w:val="06EE1D92"/>
    <w:lvl w:ilvl="0" w:tplc="CE06666A">
      <w:start w:val="1"/>
      <w:numFmt w:val="decimal"/>
      <w:lvlText w:val="%1."/>
      <w:lvlJc w:val="left"/>
      <w:pPr>
        <w:tabs>
          <w:tab w:val="num" w:pos="720"/>
        </w:tabs>
        <w:ind w:left="720" w:hanging="360"/>
      </w:pPr>
      <w:rPr>
        <w:rFonts w:hint="default"/>
        <w:b/>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3364D"/>
    <w:multiLevelType w:val="hybridMultilevel"/>
    <w:tmpl w:val="EDB260C6"/>
    <w:lvl w:ilvl="0" w:tplc="0110FCE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D6497"/>
    <w:multiLevelType w:val="hybridMultilevel"/>
    <w:tmpl w:val="95E62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BD6D26"/>
    <w:multiLevelType w:val="hybridMultilevel"/>
    <w:tmpl w:val="5448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9C6589"/>
    <w:multiLevelType w:val="hybridMultilevel"/>
    <w:tmpl w:val="F66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E13211"/>
    <w:multiLevelType w:val="hybridMultilevel"/>
    <w:tmpl w:val="C7102EF6"/>
    <w:lvl w:ilvl="0" w:tplc="C3AAC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47604"/>
    <w:multiLevelType w:val="hybridMultilevel"/>
    <w:tmpl w:val="89E6D506"/>
    <w:lvl w:ilvl="0" w:tplc="C2BAD622">
      <w:start w:val="5"/>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A5C3C"/>
    <w:multiLevelType w:val="hybridMultilevel"/>
    <w:tmpl w:val="5B7AD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8B4D56"/>
    <w:multiLevelType w:val="hybridMultilevel"/>
    <w:tmpl w:val="74FA36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18">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0B697A"/>
    <w:multiLevelType w:val="hybridMultilevel"/>
    <w:tmpl w:val="79E82018"/>
    <w:lvl w:ilvl="0" w:tplc="C3AAC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23">
    <w:nsid w:val="76FF73DD"/>
    <w:multiLevelType w:val="hybridMultilevel"/>
    <w:tmpl w:val="7206C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85529B6"/>
    <w:multiLevelType w:val="hybridMultilevel"/>
    <w:tmpl w:val="B4440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DDF1683"/>
    <w:multiLevelType w:val="hybridMultilevel"/>
    <w:tmpl w:val="E752FAE2"/>
    <w:lvl w:ilvl="0" w:tplc="08088F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7"/>
  </w:num>
  <w:num w:numId="4">
    <w:abstractNumId w:val="21"/>
  </w:num>
  <w:num w:numId="5">
    <w:abstractNumId w:val="2"/>
  </w:num>
  <w:num w:numId="6">
    <w:abstractNumId w:val="22"/>
  </w:num>
  <w:num w:numId="7">
    <w:abstractNumId w:val="17"/>
  </w:num>
  <w:num w:numId="8">
    <w:abstractNumId w:val="18"/>
  </w:num>
  <w:num w:numId="9">
    <w:abstractNumId w:val="0"/>
  </w:num>
  <w:num w:numId="10">
    <w:abstractNumId w:val="19"/>
  </w:num>
  <w:num w:numId="11">
    <w:abstractNumId w:val="11"/>
  </w:num>
  <w:num w:numId="12">
    <w:abstractNumId w:val="3"/>
  </w:num>
  <w:num w:numId="13">
    <w:abstractNumId w:val="16"/>
  </w:num>
  <w:num w:numId="14">
    <w:abstractNumId w:val="6"/>
  </w:num>
  <w:num w:numId="15">
    <w:abstractNumId w:val="24"/>
  </w:num>
  <w:num w:numId="16">
    <w:abstractNumId w:val="13"/>
  </w:num>
  <w:num w:numId="17">
    <w:abstractNumId w:val="10"/>
  </w:num>
  <w:num w:numId="18">
    <w:abstractNumId w:val="9"/>
  </w:num>
  <w:num w:numId="19">
    <w:abstractNumId w:val="8"/>
  </w:num>
  <w:num w:numId="20">
    <w:abstractNumId w:val="4"/>
  </w:num>
  <w:num w:numId="21">
    <w:abstractNumId w:val="23"/>
  </w:num>
  <w:num w:numId="22">
    <w:abstractNumId w:val="12"/>
  </w:num>
  <w:num w:numId="23">
    <w:abstractNumId w:val="20"/>
  </w:num>
  <w:num w:numId="24">
    <w:abstractNumId w:val="5"/>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81"/>
  <w:drawingGridVerticalSpacing w:val="181"/>
  <w:characterSpacingControl w:val="doNotCompress"/>
  <w:hdrShapeDefaults>
    <o:shapedefaults v:ext="edit" spidmax="7170">
      <o:colormru v:ext="edit" colors="#003282,#004b41,#963c00,#5a1e82,#0098c3,#003478"/>
      <o:colormenu v:ext="edit" fillcolor="#003282" strokecolor="red"/>
    </o:shapedefaults>
    <o:shapelayout v:ext="edit">
      <o:idmap v:ext="edit" data="4"/>
    </o:shapelayout>
  </w:hdrShapeDefaults>
  <w:footnotePr>
    <w:footnote w:id="-1"/>
    <w:footnote w:id="0"/>
  </w:footnotePr>
  <w:endnotePr>
    <w:endnote w:id="-1"/>
    <w:endnote w:id="0"/>
  </w:endnotePr>
  <w:compat/>
  <w:rsids>
    <w:rsidRoot w:val="00DE4172"/>
    <w:rsid w:val="00082DFF"/>
    <w:rsid w:val="00084FE2"/>
    <w:rsid w:val="00087B3E"/>
    <w:rsid w:val="001307DE"/>
    <w:rsid w:val="00134056"/>
    <w:rsid w:val="00142E5B"/>
    <w:rsid w:val="001751D0"/>
    <w:rsid w:val="001806EF"/>
    <w:rsid w:val="00184D97"/>
    <w:rsid w:val="001D7626"/>
    <w:rsid w:val="002920CB"/>
    <w:rsid w:val="0036428D"/>
    <w:rsid w:val="00380414"/>
    <w:rsid w:val="00420A13"/>
    <w:rsid w:val="00421FB5"/>
    <w:rsid w:val="005F2029"/>
    <w:rsid w:val="006042C0"/>
    <w:rsid w:val="00605829"/>
    <w:rsid w:val="00612549"/>
    <w:rsid w:val="00666621"/>
    <w:rsid w:val="0066736C"/>
    <w:rsid w:val="006B3E15"/>
    <w:rsid w:val="006D358F"/>
    <w:rsid w:val="006F2382"/>
    <w:rsid w:val="00700502"/>
    <w:rsid w:val="00715260"/>
    <w:rsid w:val="00715AA1"/>
    <w:rsid w:val="00784C39"/>
    <w:rsid w:val="007E67E1"/>
    <w:rsid w:val="00806F60"/>
    <w:rsid w:val="008225CD"/>
    <w:rsid w:val="008D0AA0"/>
    <w:rsid w:val="008D3C1C"/>
    <w:rsid w:val="00932A4E"/>
    <w:rsid w:val="00935CA9"/>
    <w:rsid w:val="009631FE"/>
    <w:rsid w:val="00977319"/>
    <w:rsid w:val="00986182"/>
    <w:rsid w:val="009D20DD"/>
    <w:rsid w:val="009E63C3"/>
    <w:rsid w:val="00AB2835"/>
    <w:rsid w:val="00AB4861"/>
    <w:rsid w:val="00AB76CF"/>
    <w:rsid w:val="00AD11AD"/>
    <w:rsid w:val="00B246A1"/>
    <w:rsid w:val="00B4028E"/>
    <w:rsid w:val="00B56075"/>
    <w:rsid w:val="00B6032F"/>
    <w:rsid w:val="00C32879"/>
    <w:rsid w:val="00C626E0"/>
    <w:rsid w:val="00C97DFC"/>
    <w:rsid w:val="00D002E1"/>
    <w:rsid w:val="00D17801"/>
    <w:rsid w:val="00D23977"/>
    <w:rsid w:val="00D3524F"/>
    <w:rsid w:val="00DA3F66"/>
    <w:rsid w:val="00DA624E"/>
    <w:rsid w:val="00DD0D9B"/>
    <w:rsid w:val="00DE4172"/>
    <w:rsid w:val="00E5263A"/>
    <w:rsid w:val="00E53556"/>
    <w:rsid w:val="00EB6C06"/>
    <w:rsid w:val="00ED1FAB"/>
    <w:rsid w:val="00ED77A5"/>
    <w:rsid w:val="00F24131"/>
    <w:rsid w:val="00F735E0"/>
    <w:rsid w:val="00FB5D9F"/>
    <w:rsid w:val="00FF3632"/>
    <w:rsid w:val="00FF6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ru v:ext="edit" colors="#003282,#004b41,#963c00,#5a1e82,#0098c3,#003478"/>
      <o:colormenu v:ext="edit" fillcolor="#00328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1AD"/>
    <w:rPr>
      <w:sz w:val="24"/>
      <w:szCs w:val="24"/>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172"/>
    <w:rPr>
      <w:color w:val="0000FF"/>
      <w:u w:val="single"/>
    </w:rPr>
  </w:style>
  <w:style w:type="table" w:styleId="TableGrid">
    <w:name w:val="Table Grid"/>
    <w:basedOn w:val="TableNormal"/>
    <w:rsid w:val="00DE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link w:val="FootnoteTextChar"/>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customStyle="1" w:styleId="Default">
    <w:name w:val="Default"/>
    <w:rsid w:val="0007754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locked/>
    <w:rsid w:val="006D2DC1"/>
    <w:rPr>
      <w:rFonts w:ascii="Trebuchet MS" w:hAnsi="Trebuchet MS"/>
      <w:lang w:val="en-NZ" w:eastAsia="en-US" w:bidi="ar-SA"/>
    </w:rPr>
  </w:style>
  <w:style w:type="paragraph" w:customStyle="1" w:styleId="Pa0">
    <w:name w:val="Pa0"/>
    <w:basedOn w:val="Default"/>
    <w:next w:val="Default"/>
    <w:rsid w:val="008B0E22"/>
    <w:pPr>
      <w:spacing w:line="241" w:lineRule="atLeast"/>
    </w:pPr>
    <w:rPr>
      <w:rFonts w:ascii="Helvetica 35 Thin" w:hAnsi="Helvetica 35 Thin" w:cs="Times New Roman"/>
      <w:color w:val="auto"/>
    </w:rPr>
  </w:style>
  <w:style w:type="character" w:customStyle="1" w:styleId="A9">
    <w:name w:val="A9"/>
    <w:rsid w:val="008B0E22"/>
    <w:rPr>
      <w:rFonts w:cs="Helvetica 35 Thin"/>
      <w:b/>
      <w:bCs/>
      <w:color w:val="211D1E"/>
      <w:sz w:val="14"/>
      <w:szCs w:val="14"/>
    </w:rPr>
  </w:style>
  <w:style w:type="character" w:styleId="CommentReference">
    <w:name w:val="annotation reference"/>
    <w:basedOn w:val="DefaultParagraphFont"/>
    <w:rsid w:val="000F0D96"/>
    <w:rPr>
      <w:sz w:val="18"/>
      <w:szCs w:val="18"/>
    </w:rPr>
  </w:style>
  <w:style w:type="paragraph" w:styleId="CommentText">
    <w:name w:val="annotation text"/>
    <w:basedOn w:val="Normal"/>
    <w:link w:val="CommentTextChar"/>
    <w:rsid w:val="000F0D96"/>
  </w:style>
  <w:style w:type="character" w:customStyle="1" w:styleId="CommentTextChar">
    <w:name w:val="Comment Text Char"/>
    <w:basedOn w:val="DefaultParagraphFont"/>
    <w:link w:val="CommentText"/>
    <w:rsid w:val="000F0D96"/>
    <w:rPr>
      <w:sz w:val="24"/>
      <w:szCs w:val="24"/>
    </w:rPr>
  </w:style>
  <w:style w:type="paragraph" w:styleId="CommentSubject">
    <w:name w:val="annotation subject"/>
    <w:basedOn w:val="CommentText"/>
    <w:next w:val="CommentText"/>
    <w:link w:val="CommentSubjectChar"/>
    <w:rsid w:val="000F0D96"/>
    <w:rPr>
      <w:b/>
      <w:bCs/>
      <w:sz w:val="20"/>
      <w:szCs w:val="20"/>
    </w:rPr>
  </w:style>
  <w:style w:type="character" w:customStyle="1" w:styleId="CommentSubjectChar">
    <w:name w:val="Comment Subject Char"/>
    <w:basedOn w:val="CommentTextChar"/>
    <w:link w:val="CommentSubject"/>
    <w:rsid w:val="000F0D96"/>
    <w:rPr>
      <w:b/>
      <w:bCs/>
      <w:sz w:val="24"/>
      <w:szCs w:val="24"/>
    </w:rPr>
  </w:style>
  <w:style w:type="paragraph" w:styleId="ListParagraph">
    <w:name w:val="List Paragraph"/>
    <w:basedOn w:val="Normal"/>
    <w:uiPriority w:val="34"/>
    <w:qFormat/>
    <w:rsid w:val="001340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1AD"/>
    <w:rPr>
      <w:sz w:val="24"/>
      <w:szCs w:val="24"/>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172"/>
    <w:rPr>
      <w:color w:val="0000FF"/>
      <w:u w:val="single"/>
    </w:rPr>
  </w:style>
  <w:style w:type="table" w:styleId="TableGrid">
    <w:name w:val="Table Grid"/>
    <w:basedOn w:val="TableNormal"/>
    <w:rsid w:val="00DE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link w:val="FootnoteTextChar"/>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customStyle="1" w:styleId="Default">
    <w:name w:val="Default"/>
    <w:rsid w:val="0007754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locked/>
    <w:rsid w:val="006D2DC1"/>
    <w:rPr>
      <w:rFonts w:ascii="Trebuchet MS" w:hAnsi="Trebuchet MS"/>
      <w:lang w:val="en-NZ" w:eastAsia="en-US" w:bidi="ar-SA"/>
    </w:rPr>
  </w:style>
  <w:style w:type="paragraph" w:customStyle="1" w:styleId="Pa0">
    <w:name w:val="Pa0"/>
    <w:basedOn w:val="Default"/>
    <w:next w:val="Default"/>
    <w:rsid w:val="008B0E22"/>
    <w:pPr>
      <w:spacing w:line="241" w:lineRule="atLeast"/>
    </w:pPr>
    <w:rPr>
      <w:rFonts w:ascii="Helvetica 35 Thin" w:hAnsi="Helvetica 35 Thin" w:cs="Times New Roman"/>
      <w:color w:val="auto"/>
    </w:rPr>
  </w:style>
  <w:style w:type="character" w:customStyle="1" w:styleId="A9">
    <w:name w:val="A9"/>
    <w:rsid w:val="008B0E22"/>
    <w:rPr>
      <w:rFonts w:cs="Helvetica 35 Thin"/>
      <w:b/>
      <w:bCs/>
      <w:color w:val="211D1E"/>
      <w:sz w:val="14"/>
      <w:szCs w:val="14"/>
    </w:rPr>
  </w:style>
  <w:style w:type="character" w:styleId="CommentReference">
    <w:name w:val="annotation reference"/>
    <w:basedOn w:val="DefaultParagraphFont"/>
    <w:rsid w:val="000F0D96"/>
    <w:rPr>
      <w:sz w:val="18"/>
      <w:szCs w:val="18"/>
    </w:rPr>
  </w:style>
  <w:style w:type="paragraph" w:styleId="CommentText">
    <w:name w:val="annotation text"/>
    <w:basedOn w:val="Normal"/>
    <w:link w:val="CommentTextChar"/>
    <w:rsid w:val="000F0D96"/>
  </w:style>
  <w:style w:type="character" w:customStyle="1" w:styleId="CommentTextChar">
    <w:name w:val="Comment Text Char"/>
    <w:basedOn w:val="DefaultParagraphFont"/>
    <w:link w:val="CommentText"/>
    <w:rsid w:val="000F0D96"/>
    <w:rPr>
      <w:sz w:val="24"/>
      <w:szCs w:val="24"/>
    </w:rPr>
  </w:style>
  <w:style w:type="paragraph" w:styleId="CommentSubject">
    <w:name w:val="annotation subject"/>
    <w:basedOn w:val="CommentText"/>
    <w:next w:val="CommentText"/>
    <w:link w:val="CommentSubjectChar"/>
    <w:rsid w:val="000F0D96"/>
    <w:rPr>
      <w:b/>
      <w:bCs/>
      <w:sz w:val="20"/>
      <w:szCs w:val="20"/>
    </w:rPr>
  </w:style>
  <w:style w:type="character" w:customStyle="1" w:styleId="CommentSubjectChar">
    <w:name w:val="Comment Subject Char"/>
    <w:basedOn w:val="CommentTextChar"/>
    <w:link w:val="CommentSubject"/>
    <w:rsid w:val="000F0D96"/>
    <w:rPr>
      <w:b/>
      <w:bCs/>
      <w:sz w:val="24"/>
      <w:szCs w:val="24"/>
    </w:rPr>
  </w:style>
  <w:style w:type="paragraph" w:styleId="ListParagraph">
    <w:name w:val="List Paragraph"/>
    <w:basedOn w:val="Normal"/>
    <w:uiPriority w:val="34"/>
    <w:qFormat/>
    <w:rsid w:val="00134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cn.org/ecosystem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c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hika.murti@iuc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rena.aguilar@iuc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mund.Barrow@iucn.org" TargetMode="External"/><Relationship Id="rId14" Type="http://schemas.openxmlformats.org/officeDocument/2006/relationships/hyperlink" Target="http://www.pedr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E69F-2961-49F2-93DA-E983D239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8056</CharactersWithSpaces>
  <SharedDoc>false</SharedDoc>
  <HLinks>
    <vt:vector size="18" baseType="variant">
      <vt:variant>
        <vt:i4>5374019</vt:i4>
      </vt:variant>
      <vt:variant>
        <vt:i4>6</vt:i4>
      </vt:variant>
      <vt:variant>
        <vt:i4>0</vt:i4>
      </vt:variant>
      <vt:variant>
        <vt:i4>5</vt:i4>
      </vt:variant>
      <vt:variant>
        <vt:lpwstr>http://www.iucn.org/</vt:lpwstr>
      </vt:variant>
      <vt:variant>
        <vt:lpwstr/>
      </vt:variant>
      <vt:variant>
        <vt:i4>5374019</vt:i4>
      </vt:variant>
      <vt:variant>
        <vt:i4>3</vt:i4>
      </vt:variant>
      <vt:variant>
        <vt:i4>0</vt:i4>
      </vt:variant>
      <vt:variant>
        <vt:i4>5</vt:i4>
      </vt:variant>
      <vt:variant>
        <vt:lpwstr>http://www.iucn.org/</vt:lpwstr>
      </vt:variant>
      <vt:variant>
        <vt:lpwstr/>
      </vt:variant>
      <vt:variant>
        <vt:i4>589942</vt:i4>
      </vt:variant>
      <vt:variant>
        <vt:i4>0</vt:i4>
      </vt:variant>
      <vt:variant>
        <vt:i4>0</vt:i4>
      </vt:variant>
      <vt:variant>
        <vt:i4>5</vt:i4>
      </vt:variant>
      <vt:variant>
        <vt:lpwstr>mailto:Georgina.peard@iucn.org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EGB</cp:lastModifiedBy>
  <cp:revision>4</cp:revision>
  <cp:lastPrinted>2008-09-03T12:33:00Z</cp:lastPrinted>
  <dcterms:created xsi:type="dcterms:W3CDTF">2011-05-11T11:35:00Z</dcterms:created>
  <dcterms:modified xsi:type="dcterms:W3CDTF">2011-05-11T13:28:00Z</dcterms:modified>
</cp:coreProperties>
</file>