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92D" w:rsidRDefault="004F592D">
      <w:pPr>
        <w:pStyle w:val="Title"/>
      </w:pPr>
      <w:r>
        <w:t>Job Description</w:t>
      </w:r>
    </w:p>
    <w:tbl>
      <w:tblPr>
        <w:tblW w:w="8740" w:type="dxa"/>
        <w:tblInd w:w="2" w:type="dxa"/>
        <w:tblBorders>
          <w:bottom w:val="single" w:sz="4" w:space="0" w:color="93867A"/>
        </w:tblBorders>
        <w:tblCellMar>
          <w:left w:w="0" w:type="dxa"/>
          <w:right w:w="0" w:type="dxa"/>
        </w:tblCellMar>
        <w:tblLook w:val="0000" w:firstRow="0" w:lastRow="0" w:firstColumn="0" w:lastColumn="0" w:noHBand="0" w:noVBand="0"/>
      </w:tblPr>
      <w:tblGrid>
        <w:gridCol w:w="1568"/>
        <w:gridCol w:w="2835"/>
        <w:gridCol w:w="1559"/>
        <w:gridCol w:w="2778"/>
      </w:tblGrid>
      <w:tr w:rsidR="004F592D">
        <w:trPr>
          <w:cantSplit/>
          <w:trHeight w:val="283"/>
        </w:trPr>
        <w:tc>
          <w:tcPr>
            <w:tcW w:w="1568" w:type="dxa"/>
            <w:tcBorders>
              <w:bottom w:val="single" w:sz="4" w:space="0" w:color="93867A"/>
            </w:tcBorders>
            <w:tcMar>
              <w:top w:w="113" w:type="dxa"/>
              <w:left w:w="0" w:type="dxa"/>
              <w:bottom w:w="57" w:type="dxa"/>
            </w:tcMar>
          </w:tcPr>
          <w:p w:rsidR="004F592D" w:rsidRDefault="004F592D">
            <w:pPr>
              <w:tabs>
                <w:tab w:val="left" w:pos="91"/>
              </w:tabs>
              <w:rPr>
                <w:b/>
                <w:bCs/>
                <w:color w:val="000000"/>
              </w:rPr>
            </w:pPr>
            <w:r>
              <w:rPr>
                <w:b/>
                <w:bCs/>
                <w:color w:val="000000"/>
              </w:rPr>
              <w:t>Job Title</w:t>
            </w:r>
          </w:p>
        </w:tc>
        <w:tc>
          <w:tcPr>
            <w:tcW w:w="7172" w:type="dxa"/>
            <w:gridSpan w:val="3"/>
            <w:tcBorders>
              <w:bottom w:val="single" w:sz="4" w:space="0" w:color="93867A"/>
            </w:tcBorders>
            <w:tcMar>
              <w:top w:w="113" w:type="dxa"/>
              <w:left w:w="0" w:type="dxa"/>
              <w:bottom w:w="57" w:type="dxa"/>
            </w:tcMar>
          </w:tcPr>
          <w:p w:rsidR="004F592D" w:rsidRPr="002D7E40" w:rsidRDefault="00367CAC" w:rsidP="008516D8">
            <w:pPr>
              <w:tabs>
                <w:tab w:val="left" w:pos="-720"/>
                <w:tab w:val="left" w:pos="2410"/>
              </w:tabs>
              <w:rPr>
                <w:spacing w:val="-3"/>
              </w:rPr>
            </w:pPr>
            <w:r>
              <w:rPr>
                <w:spacing w:val="-3"/>
              </w:rPr>
              <w:t>Africa</w:t>
            </w:r>
            <w:r w:rsidR="004F592D">
              <w:rPr>
                <w:spacing w:val="-3"/>
              </w:rPr>
              <w:t xml:space="preserve"> </w:t>
            </w:r>
            <w:r>
              <w:rPr>
                <w:spacing w:val="-3"/>
              </w:rPr>
              <w:t xml:space="preserve">and Middle East </w:t>
            </w:r>
            <w:r w:rsidR="004F592D">
              <w:rPr>
                <w:spacing w:val="-3"/>
              </w:rPr>
              <w:t>Manager</w:t>
            </w:r>
          </w:p>
        </w:tc>
      </w:tr>
      <w:tr w:rsidR="004F592D">
        <w:trPr>
          <w:cantSplit/>
          <w:trHeight w:val="283"/>
        </w:trPr>
        <w:tc>
          <w:tcPr>
            <w:tcW w:w="1568" w:type="dxa"/>
            <w:tcBorders>
              <w:top w:val="single" w:sz="4" w:space="0" w:color="93867A"/>
              <w:bottom w:val="single" w:sz="4" w:space="0" w:color="93867A"/>
            </w:tcBorders>
            <w:tcMar>
              <w:top w:w="113" w:type="dxa"/>
              <w:left w:w="0" w:type="dxa"/>
              <w:bottom w:w="57" w:type="dxa"/>
            </w:tcMar>
          </w:tcPr>
          <w:p w:rsidR="004F592D" w:rsidRDefault="004F592D">
            <w:pPr>
              <w:tabs>
                <w:tab w:val="left" w:pos="91"/>
              </w:tabs>
              <w:rPr>
                <w:b/>
                <w:bCs/>
                <w:color w:val="000000"/>
              </w:rPr>
            </w:pPr>
            <w:r>
              <w:rPr>
                <w:b/>
                <w:bCs/>
                <w:color w:val="000000"/>
              </w:rPr>
              <w:t>Job Band</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4F592D" w:rsidRPr="00F92C39" w:rsidRDefault="004F592D">
            <w:pPr>
              <w:rPr>
                <w:iCs/>
              </w:rPr>
            </w:pPr>
            <w:r>
              <w:rPr>
                <w:iCs/>
              </w:rPr>
              <w:t>MSP</w:t>
            </w:r>
          </w:p>
        </w:tc>
        <w:tc>
          <w:tcPr>
            <w:tcW w:w="1559" w:type="dxa"/>
            <w:tcBorders>
              <w:top w:val="single" w:sz="4" w:space="0" w:color="93867A"/>
              <w:left w:val="single" w:sz="4" w:space="0" w:color="93867A"/>
              <w:bottom w:val="single" w:sz="4" w:space="0" w:color="93867A"/>
            </w:tcBorders>
          </w:tcPr>
          <w:p w:rsidR="004F592D" w:rsidRDefault="004F592D">
            <w:r>
              <w:rPr>
                <w:b/>
                <w:bCs/>
                <w:color w:val="000000"/>
              </w:rPr>
              <w:t>Ref</w:t>
            </w:r>
          </w:p>
        </w:tc>
        <w:tc>
          <w:tcPr>
            <w:tcW w:w="2778" w:type="dxa"/>
            <w:tcBorders>
              <w:top w:val="single" w:sz="4" w:space="0" w:color="93867A"/>
              <w:bottom w:val="single" w:sz="4" w:space="0" w:color="93867A"/>
            </w:tcBorders>
          </w:tcPr>
          <w:p w:rsidR="004F592D" w:rsidRDefault="00D4639F">
            <w:pPr>
              <w:pStyle w:val="Heading5"/>
              <w:rPr>
                <w:i w:val="0"/>
                <w:iCs w:val="0"/>
              </w:rPr>
            </w:pPr>
            <w:r>
              <w:rPr>
                <w:i w:val="0"/>
                <w:iCs w:val="0"/>
              </w:rPr>
              <w:t>UKO51139</w:t>
            </w:r>
          </w:p>
        </w:tc>
      </w:tr>
      <w:tr w:rsidR="004F592D">
        <w:trPr>
          <w:cantSplit/>
          <w:trHeight w:val="283"/>
        </w:trPr>
        <w:tc>
          <w:tcPr>
            <w:tcW w:w="1568" w:type="dxa"/>
            <w:tcBorders>
              <w:top w:val="single" w:sz="4" w:space="0" w:color="93867A"/>
              <w:bottom w:val="single" w:sz="4" w:space="0" w:color="93867A"/>
            </w:tcBorders>
            <w:tcMar>
              <w:top w:w="113" w:type="dxa"/>
              <w:left w:w="0" w:type="dxa"/>
              <w:bottom w:w="57" w:type="dxa"/>
            </w:tcMar>
          </w:tcPr>
          <w:p w:rsidR="004F592D" w:rsidRDefault="004F592D">
            <w:pPr>
              <w:tabs>
                <w:tab w:val="left" w:pos="91"/>
              </w:tabs>
              <w:rPr>
                <w:b/>
                <w:bCs/>
                <w:color w:val="000000"/>
              </w:rPr>
            </w:pPr>
            <w:r>
              <w:rPr>
                <w:b/>
                <w:bCs/>
                <w:color w:val="000000"/>
              </w:rPr>
              <w:t>Department</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4F592D" w:rsidRDefault="004F592D">
            <w:r>
              <w:t>Partnership Development</w:t>
            </w:r>
          </w:p>
        </w:tc>
        <w:tc>
          <w:tcPr>
            <w:tcW w:w="1559" w:type="dxa"/>
            <w:tcBorders>
              <w:top w:val="single" w:sz="4" w:space="0" w:color="93867A"/>
              <w:left w:val="single" w:sz="4" w:space="0" w:color="93867A"/>
              <w:bottom w:val="single" w:sz="4" w:space="0" w:color="93867A"/>
            </w:tcBorders>
          </w:tcPr>
          <w:p w:rsidR="004F592D" w:rsidRDefault="004F592D">
            <w:pPr>
              <w:pStyle w:val="Heading4"/>
            </w:pPr>
            <w:r>
              <w:t>Division</w:t>
            </w:r>
          </w:p>
        </w:tc>
        <w:tc>
          <w:tcPr>
            <w:tcW w:w="2778" w:type="dxa"/>
            <w:tcBorders>
              <w:top w:val="single" w:sz="4" w:space="0" w:color="93867A"/>
              <w:bottom w:val="single" w:sz="4" w:space="0" w:color="93867A"/>
            </w:tcBorders>
          </w:tcPr>
          <w:p w:rsidR="004F592D" w:rsidRDefault="004F592D">
            <w:r>
              <w:t>International</w:t>
            </w:r>
          </w:p>
        </w:tc>
      </w:tr>
      <w:tr w:rsidR="004F592D">
        <w:trPr>
          <w:cantSplit/>
          <w:trHeight w:val="283"/>
        </w:trPr>
        <w:tc>
          <w:tcPr>
            <w:tcW w:w="1568" w:type="dxa"/>
            <w:tcBorders>
              <w:top w:val="single" w:sz="4" w:space="0" w:color="93867A"/>
              <w:bottom w:val="single" w:sz="4" w:space="0" w:color="93867A"/>
            </w:tcBorders>
            <w:tcMar>
              <w:top w:w="113" w:type="dxa"/>
              <w:left w:w="0" w:type="dxa"/>
              <w:bottom w:w="57" w:type="dxa"/>
            </w:tcMar>
          </w:tcPr>
          <w:p w:rsidR="004F592D" w:rsidRDefault="004F592D">
            <w:pPr>
              <w:tabs>
                <w:tab w:val="left" w:pos="91"/>
              </w:tabs>
              <w:rPr>
                <w:b/>
                <w:bCs/>
                <w:color w:val="000000"/>
              </w:rPr>
            </w:pPr>
            <w:r>
              <w:rPr>
                <w:b/>
                <w:bCs/>
                <w:color w:val="000000"/>
              </w:rPr>
              <w:t>Reporting To</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4F592D" w:rsidRDefault="004F592D">
            <w:r>
              <w:t xml:space="preserve">Head of Department </w:t>
            </w:r>
          </w:p>
        </w:tc>
        <w:tc>
          <w:tcPr>
            <w:tcW w:w="1559" w:type="dxa"/>
            <w:tcBorders>
              <w:top w:val="single" w:sz="4" w:space="0" w:color="93867A"/>
              <w:left w:val="single" w:sz="4" w:space="0" w:color="93867A"/>
              <w:bottom w:val="single" w:sz="4" w:space="0" w:color="93867A"/>
            </w:tcBorders>
          </w:tcPr>
          <w:p w:rsidR="004F592D" w:rsidRDefault="004F592D">
            <w:pPr>
              <w:rPr>
                <w:lang w:val="fr-FR"/>
              </w:rPr>
            </w:pPr>
            <w:r>
              <w:rPr>
                <w:b/>
                <w:bCs/>
                <w:color w:val="000000"/>
                <w:lang w:val="fr-FR"/>
              </w:rPr>
              <w:t>Location</w:t>
            </w:r>
          </w:p>
        </w:tc>
        <w:tc>
          <w:tcPr>
            <w:tcW w:w="2778" w:type="dxa"/>
            <w:tcBorders>
              <w:top w:val="single" w:sz="4" w:space="0" w:color="93867A"/>
              <w:bottom w:val="single" w:sz="4" w:space="0" w:color="93867A"/>
            </w:tcBorders>
          </w:tcPr>
          <w:p w:rsidR="004F592D" w:rsidRDefault="004F592D">
            <w:pPr>
              <w:rPr>
                <w:lang w:val="fr-FR"/>
              </w:rPr>
            </w:pPr>
            <w:r>
              <w:rPr>
                <w:lang w:val="fr-FR"/>
              </w:rPr>
              <w:t>UK</w:t>
            </w:r>
            <w:r w:rsidR="00A130EF">
              <w:rPr>
                <w:lang w:val="fr-FR"/>
              </w:rPr>
              <w:t xml:space="preserve"> </w:t>
            </w:r>
            <w:r>
              <w:rPr>
                <w:lang w:val="fr-FR"/>
              </w:rPr>
              <w:t>O</w:t>
            </w:r>
            <w:r w:rsidR="00A130EF">
              <w:rPr>
                <w:lang w:val="fr-FR"/>
              </w:rPr>
              <w:t>ffice, London</w:t>
            </w:r>
          </w:p>
        </w:tc>
      </w:tr>
      <w:tr w:rsidR="004F592D">
        <w:trPr>
          <w:cantSplit/>
          <w:trHeight w:val="283"/>
        </w:trPr>
        <w:tc>
          <w:tcPr>
            <w:tcW w:w="1568" w:type="dxa"/>
            <w:tcBorders>
              <w:top w:val="single" w:sz="4" w:space="0" w:color="93867A"/>
              <w:bottom w:val="single" w:sz="4" w:space="0" w:color="93867A"/>
            </w:tcBorders>
            <w:tcMar>
              <w:top w:w="113" w:type="dxa"/>
              <w:left w:w="0" w:type="dxa"/>
              <w:bottom w:w="57" w:type="dxa"/>
            </w:tcMar>
          </w:tcPr>
          <w:p w:rsidR="004F592D" w:rsidRDefault="004F592D">
            <w:pPr>
              <w:tabs>
                <w:tab w:val="left" w:pos="91"/>
              </w:tabs>
              <w:rPr>
                <w:b/>
                <w:bCs/>
                <w:color w:val="000000"/>
                <w:lang w:val="fr-FR"/>
              </w:rPr>
            </w:pPr>
            <w:r>
              <w:rPr>
                <w:b/>
                <w:bCs/>
                <w:color w:val="000000"/>
                <w:lang w:val="fr-FR"/>
              </w:rPr>
              <w:t>Duration</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4F592D" w:rsidRDefault="00A130EF" w:rsidP="00A130EF">
            <w:pPr>
              <w:rPr>
                <w:lang w:val="fr-FR"/>
              </w:rPr>
            </w:pPr>
            <w:r>
              <w:rPr>
                <w:lang w:val="fr-FR"/>
              </w:rPr>
              <w:t>Permanent</w:t>
            </w:r>
          </w:p>
        </w:tc>
        <w:tc>
          <w:tcPr>
            <w:tcW w:w="1559" w:type="dxa"/>
            <w:tcBorders>
              <w:top w:val="single" w:sz="4" w:space="0" w:color="93867A"/>
              <w:left w:val="single" w:sz="4" w:space="0" w:color="93867A"/>
              <w:bottom w:val="single" w:sz="4" w:space="0" w:color="93867A"/>
            </w:tcBorders>
          </w:tcPr>
          <w:p w:rsidR="004F592D" w:rsidRDefault="004F592D">
            <w:pPr>
              <w:pStyle w:val="Heading4"/>
            </w:pPr>
            <w:r>
              <w:t>Last Updated</w:t>
            </w:r>
          </w:p>
        </w:tc>
        <w:tc>
          <w:tcPr>
            <w:tcW w:w="2778" w:type="dxa"/>
            <w:tcBorders>
              <w:top w:val="single" w:sz="4" w:space="0" w:color="93867A"/>
              <w:bottom w:val="single" w:sz="4" w:space="0" w:color="93867A"/>
            </w:tcBorders>
          </w:tcPr>
          <w:p w:rsidR="004F592D" w:rsidRDefault="004B7E9F" w:rsidP="007270E7">
            <w:r>
              <w:t>17</w:t>
            </w:r>
            <w:r w:rsidR="0030152C">
              <w:t xml:space="preserve"> April</w:t>
            </w:r>
            <w:r w:rsidR="007270E7">
              <w:t xml:space="preserve"> 2012</w:t>
            </w:r>
          </w:p>
        </w:tc>
      </w:tr>
    </w:tbl>
    <w:p w:rsidR="004F592D" w:rsidRDefault="004F592D">
      <w:pPr>
        <w:pStyle w:val="Heading2"/>
      </w:pPr>
      <w:r>
        <w:t>Context</w:t>
      </w:r>
    </w:p>
    <w:p w:rsidR="008C388E" w:rsidRPr="00542F77" w:rsidRDefault="008C388E" w:rsidP="00F937D3">
      <w:pPr>
        <w:pStyle w:val="BodyText"/>
        <w:jc w:val="both"/>
        <w:rPr>
          <w:iCs/>
        </w:rPr>
      </w:pPr>
      <w:r w:rsidRPr="00542F77">
        <w:rPr>
          <w:iCs/>
        </w:rPr>
        <w:t xml:space="preserve">The British Red Cross </w:t>
      </w:r>
      <w:r w:rsidR="004B7E9F">
        <w:rPr>
          <w:iCs/>
        </w:rPr>
        <w:t xml:space="preserve">(BRC) </w:t>
      </w:r>
      <w:r w:rsidRPr="00542F77">
        <w:rPr>
          <w:iCs/>
        </w:rPr>
        <w:t>helps people in crisis, whoever and wherever they are.  We are part of a global voluntary network, responding to conflicts, natural disasters and individual emergencies.</w:t>
      </w:r>
      <w:r>
        <w:rPr>
          <w:iCs/>
        </w:rPr>
        <w:t xml:space="preserve"> </w:t>
      </w:r>
      <w:r w:rsidRPr="00542F77">
        <w:rPr>
          <w:iCs/>
        </w:rPr>
        <w:t xml:space="preserve">We enable vulnerable people in the UK and abroad to prepare for and withstand emergencies in their own communities.  </w:t>
      </w:r>
      <w:r>
        <w:rPr>
          <w:iCs/>
        </w:rPr>
        <w:t>W</w:t>
      </w:r>
      <w:r w:rsidRPr="00542F77">
        <w:rPr>
          <w:iCs/>
        </w:rPr>
        <w:t>hen the crisis is over, we help them to recover and move on with their lives.</w:t>
      </w:r>
      <w:r>
        <w:rPr>
          <w:iCs/>
        </w:rPr>
        <w:t xml:space="preserve"> In the UK t</w:t>
      </w:r>
      <w:r w:rsidRPr="00542F77">
        <w:rPr>
          <w:iCs/>
        </w:rPr>
        <w:t>he organisation operates through 33,000 volunteers and 2</w:t>
      </w:r>
      <w:r>
        <w:rPr>
          <w:iCs/>
        </w:rPr>
        <w:t>,</w:t>
      </w:r>
      <w:r w:rsidRPr="00542F77">
        <w:rPr>
          <w:iCs/>
        </w:rPr>
        <w:t xml:space="preserve">800 staff organised into 21 areas, which are grouped into 4 territories.  </w:t>
      </w:r>
    </w:p>
    <w:p w:rsidR="008C388E" w:rsidRPr="00AA5C15" w:rsidRDefault="008C388E" w:rsidP="00F937D3">
      <w:pPr>
        <w:pStyle w:val="BodyText"/>
        <w:jc w:val="both"/>
      </w:pPr>
      <w:r w:rsidRPr="00AA5C15">
        <w:t xml:space="preserve">The international work of BRC is managed by an International Division of around sixty people based in the organisation’s UK Office in London and by staff employed overseas supporting BRC bilateral programmes, </w:t>
      </w:r>
      <w:r>
        <w:t xml:space="preserve">supporting partner national societies, </w:t>
      </w:r>
      <w:r w:rsidRPr="00AA5C15">
        <w:t>or as delegates to the Federation</w:t>
      </w:r>
      <w:r>
        <w:t xml:space="preserve"> and</w:t>
      </w:r>
      <w:r w:rsidRPr="00AA5C15">
        <w:t xml:space="preserve"> ICRC. The International Division consists of </w:t>
      </w:r>
      <w:r>
        <w:t>six</w:t>
      </w:r>
      <w:r w:rsidRPr="00AA5C15">
        <w:t xml:space="preserve"> departments:</w:t>
      </w:r>
    </w:p>
    <w:p w:rsidR="004F592D" w:rsidRDefault="004F592D" w:rsidP="00D23869">
      <w:pPr>
        <w:pStyle w:val="ListBullet"/>
      </w:pPr>
      <w:r>
        <w:t>Partnership Development (</w:t>
      </w:r>
      <w:r w:rsidR="007270E7">
        <w:t>management of relationships with national society partners</w:t>
      </w:r>
      <w:r w:rsidR="004B7E9F">
        <w:t>).</w:t>
      </w:r>
    </w:p>
    <w:p w:rsidR="004F592D" w:rsidRDefault="004F592D" w:rsidP="00D23869">
      <w:pPr>
        <w:pStyle w:val="ListBullet"/>
      </w:pPr>
      <w:r>
        <w:t>Disaster Management</w:t>
      </w:r>
      <w:r w:rsidR="004B7E9F">
        <w:t>.</w:t>
      </w:r>
    </w:p>
    <w:p w:rsidR="004B7E9F" w:rsidRDefault="004B7E9F" w:rsidP="00D23869">
      <w:pPr>
        <w:pStyle w:val="ListBullet"/>
      </w:pPr>
      <w:r>
        <w:t>Humanitarian Policy.</w:t>
      </w:r>
    </w:p>
    <w:p w:rsidR="00C4357F" w:rsidRDefault="00C4357F" w:rsidP="00D23869">
      <w:pPr>
        <w:pStyle w:val="ListBullet"/>
      </w:pPr>
      <w:r>
        <w:t>Performance and Accountability</w:t>
      </w:r>
      <w:r w:rsidR="004B7E9F">
        <w:t>.</w:t>
      </w:r>
    </w:p>
    <w:p w:rsidR="004F592D" w:rsidRDefault="004F592D" w:rsidP="00D23869">
      <w:pPr>
        <w:pStyle w:val="ListBullet"/>
      </w:pPr>
      <w:r>
        <w:t>International Law</w:t>
      </w:r>
      <w:r w:rsidR="004B7E9F">
        <w:t>.</w:t>
      </w:r>
    </w:p>
    <w:p w:rsidR="004F592D" w:rsidRDefault="004F592D" w:rsidP="00D23869">
      <w:pPr>
        <w:pStyle w:val="ListBullet"/>
      </w:pPr>
      <w:r>
        <w:t>International Finance</w:t>
      </w:r>
      <w:r w:rsidR="004B7E9F">
        <w:t>.</w:t>
      </w:r>
    </w:p>
    <w:p w:rsidR="004F592D" w:rsidRDefault="004F592D" w:rsidP="002D7E40"/>
    <w:p w:rsidR="004F592D" w:rsidRPr="002D7E40" w:rsidRDefault="004F592D" w:rsidP="00F937D3">
      <w:pPr>
        <w:pStyle w:val="BodyText"/>
        <w:jc w:val="both"/>
      </w:pPr>
      <w:r>
        <w:t xml:space="preserve">BRC has prioritised long-term support to </w:t>
      </w:r>
      <w:r w:rsidR="00123D41">
        <w:t xml:space="preserve">national society </w:t>
      </w:r>
      <w:r>
        <w:t>partners’ programmes that aim to develop community and individual resilience. This includes support for health and care, disaster risk reduction and disaster preparedness activities.</w:t>
      </w:r>
      <w:r w:rsidR="00F937D3">
        <w:t xml:space="preserve"> </w:t>
      </w:r>
      <w:r>
        <w:t>The Partnership Development (PD) department plays the central role in assisting partners to develop their capacities to deliver programmes in these areas.</w:t>
      </w:r>
      <w:r w:rsidR="00AE7D81">
        <w:t xml:space="preserve">  As such, organisational development is an integral part of our programme support.</w:t>
      </w:r>
      <w:r>
        <w:t xml:space="preserve"> The department is currently supporting long-term programming in Africa, the Midd</w:t>
      </w:r>
      <w:r w:rsidR="009C669E">
        <w:t xml:space="preserve">le East, South Asia, East Asia and </w:t>
      </w:r>
      <w:r>
        <w:t>Central Asia. BRC currently has a field presence managed by PD</w:t>
      </w:r>
      <w:r w:rsidR="00BF0216">
        <w:t>,</w:t>
      </w:r>
      <w:r>
        <w:t xml:space="preserve"> supporting partners’ long-term programming in East Africa, Southern Africa, South Asia</w:t>
      </w:r>
      <w:r w:rsidR="004073DC">
        <w:t xml:space="preserve"> and East Asia</w:t>
      </w:r>
      <w:r>
        <w:t>.</w:t>
      </w:r>
    </w:p>
    <w:p w:rsidR="004F592D" w:rsidRDefault="004F592D">
      <w:pPr>
        <w:pStyle w:val="Heading2"/>
      </w:pPr>
      <w:r>
        <w:lastRenderedPageBreak/>
        <w:t>Scope</w:t>
      </w:r>
    </w:p>
    <w:p w:rsidR="00491DFE" w:rsidRDefault="004F592D" w:rsidP="00F937D3">
      <w:pPr>
        <w:suppressAutoHyphens w:val="0"/>
        <w:autoSpaceDE w:val="0"/>
        <w:autoSpaceDN w:val="0"/>
        <w:adjustRightInd w:val="0"/>
        <w:spacing w:line="240" w:lineRule="auto"/>
        <w:jc w:val="both"/>
      </w:pPr>
      <w:r w:rsidRPr="008624DF">
        <w:t>Reporting to the Head of Partnership Development, the post holder is responsible for</w:t>
      </w:r>
      <w:r w:rsidR="00AE7D81">
        <w:t xml:space="preserve"> leading and managing our partnerships and programme support</w:t>
      </w:r>
      <w:r w:rsidRPr="008624DF">
        <w:t xml:space="preserve"> </w:t>
      </w:r>
      <w:r w:rsidR="00AE7D81" w:rsidRPr="008624DF">
        <w:t>in</w:t>
      </w:r>
      <w:r w:rsidR="00367CAC">
        <w:t xml:space="preserve"> Africa and the Middle East</w:t>
      </w:r>
      <w:r w:rsidR="00AE7D81">
        <w:t>.  This includes</w:t>
      </w:r>
      <w:r w:rsidR="00AE7D81" w:rsidRPr="008624DF">
        <w:t xml:space="preserve"> </w:t>
      </w:r>
      <w:r w:rsidR="00BE53EF" w:rsidRPr="008624DF">
        <w:t>the development</w:t>
      </w:r>
      <w:r w:rsidR="00EC3731" w:rsidRPr="008624DF">
        <w:t xml:space="preserve"> and implementation of</w:t>
      </w:r>
      <w:r w:rsidR="00BE53EF" w:rsidRPr="008624DF">
        <w:t xml:space="preserve"> BRC’s strategy for support</w:t>
      </w:r>
      <w:r w:rsidR="00491DFE">
        <w:t xml:space="preserve"> </w:t>
      </w:r>
      <w:r w:rsidR="00AE7D81">
        <w:t xml:space="preserve">in </w:t>
      </w:r>
      <w:r w:rsidR="00367CAC">
        <w:t xml:space="preserve">Africa and the Middle East </w:t>
      </w:r>
      <w:r w:rsidR="00CE61C7">
        <w:t xml:space="preserve">and management of the </w:t>
      </w:r>
      <w:r w:rsidR="00446D35">
        <w:t>Africa and Middle East</w:t>
      </w:r>
      <w:r w:rsidR="00CE61C7">
        <w:t xml:space="preserve"> programme manage</w:t>
      </w:r>
      <w:r w:rsidR="00596A69">
        <w:t>ment team</w:t>
      </w:r>
      <w:r w:rsidR="00CE61C7">
        <w:t>s</w:t>
      </w:r>
      <w:r w:rsidR="0096319E">
        <w:t>,</w:t>
      </w:r>
      <w:r w:rsidR="00491DFE">
        <w:t xml:space="preserve"> </w:t>
      </w:r>
      <w:r w:rsidR="0096319E" w:rsidRPr="008624DF">
        <w:t xml:space="preserve">both in the UK and </w:t>
      </w:r>
      <w:r w:rsidR="00446D35">
        <w:t>overseas</w:t>
      </w:r>
      <w:r w:rsidR="0096319E">
        <w:t>.</w:t>
      </w:r>
      <w:r w:rsidR="0096319E" w:rsidRPr="008624DF" w:rsidDel="00AE7D81">
        <w:t xml:space="preserve"> </w:t>
      </w:r>
      <w:r w:rsidR="0096319E">
        <w:t xml:space="preserve"> The development of a regional strategy forms part of a wider international growth strategy at BRC</w:t>
      </w:r>
      <w:r w:rsidR="00596A69">
        <w:t>,</w:t>
      </w:r>
      <w:r w:rsidR="0096319E">
        <w:t xml:space="preserve"> where we are seeking to extend the reach and impact of our international work through deepening our partnerships with the </w:t>
      </w:r>
      <w:r w:rsidR="000672EA">
        <w:t>R</w:t>
      </w:r>
      <w:r w:rsidR="004B7E9F">
        <w:t>ed Cross / Red Crescent Movement (R</w:t>
      </w:r>
      <w:r w:rsidR="000672EA">
        <w:t>CM</w:t>
      </w:r>
      <w:r w:rsidR="004B7E9F">
        <w:t>)</w:t>
      </w:r>
      <w:r w:rsidR="000672EA">
        <w:t xml:space="preserve"> </w:t>
      </w:r>
      <w:r w:rsidR="0096319E">
        <w:t>and scaling up programme support.</w:t>
      </w:r>
    </w:p>
    <w:p w:rsidR="00CE61C7" w:rsidRDefault="0096319E" w:rsidP="00F937D3">
      <w:pPr>
        <w:suppressAutoHyphens w:val="0"/>
        <w:autoSpaceDE w:val="0"/>
        <w:autoSpaceDN w:val="0"/>
        <w:adjustRightInd w:val="0"/>
        <w:spacing w:line="240" w:lineRule="auto"/>
        <w:jc w:val="both"/>
        <w:rPr>
          <w:lang w:eastAsia="en-GB"/>
        </w:rPr>
      </w:pPr>
      <w:r>
        <w:t xml:space="preserve">  </w:t>
      </w:r>
      <w:r w:rsidR="00FC4AAF" w:rsidRPr="008624DF">
        <w:rPr>
          <w:lang w:eastAsia="en-GB"/>
        </w:rPr>
        <w:t xml:space="preserve"> </w:t>
      </w:r>
    </w:p>
    <w:p w:rsidR="004F592D" w:rsidRPr="008624DF" w:rsidRDefault="00A43F55" w:rsidP="00F937D3">
      <w:pPr>
        <w:suppressAutoHyphens w:val="0"/>
        <w:autoSpaceDE w:val="0"/>
        <w:autoSpaceDN w:val="0"/>
        <w:adjustRightInd w:val="0"/>
        <w:spacing w:line="240" w:lineRule="auto"/>
        <w:jc w:val="both"/>
      </w:pPr>
      <w:r w:rsidRPr="008624DF">
        <w:t>Th</w:t>
      </w:r>
      <w:r w:rsidR="00446D35">
        <w:t xml:space="preserve">e Africa and Middle East </w:t>
      </w:r>
      <w:r w:rsidRPr="008624DF">
        <w:t xml:space="preserve">Manager will </w:t>
      </w:r>
      <w:r w:rsidRPr="008624DF">
        <w:rPr>
          <w:lang w:eastAsia="en-GB"/>
        </w:rPr>
        <w:t xml:space="preserve">work with the Head of </w:t>
      </w:r>
      <w:r w:rsidR="00EF6D39">
        <w:rPr>
          <w:lang w:eastAsia="en-GB"/>
        </w:rPr>
        <w:t>Department (HoD)</w:t>
      </w:r>
      <w:r w:rsidR="00CE61C7">
        <w:rPr>
          <w:lang w:eastAsia="en-GB"/>
        </w:rPr>
        <w:t xml:space="preserve"> and other</w:t>
      </w:r>
      <w:r w:rsidR="004541BB">
        <w:rPr>
          <w:lang w:eastAsia="en-GB"/>
        </w:rPr>
        <w:t xml:space="preserve"> managers </w:t>
      </w:r>
      <w:r w:rsidR="00C4357F">
        <w:rPr>
          <w:lang w:eastAsia="en-GB"/>
        </w:rPr>
        <w:t>in the d</w:t>
      </w:r>
      <w:r w:rsidR="0096319E">
        <w:rPr>
          <w:lang w:eastAsia="en-GB"/>
        </w:rPr>
        <w:t xml:space="preserve">epartment </w:t>
      </w:r>
      <w:r w:rsidRPr="008624DF">
        <w:rPr>
          <w:lang w:eastAsia="en-GB"/>
        </w:rPr>
        <w:t xml:space="preserve">to ensure that the </w:t>
      </w:r>
      <w:r w:rsidR="00C4357F">
        <w:rPr>
          <w:lang w:eastAsia="en-GB"/>
        </w:rPr>
        <w:t>d</w:t>
      </w:r>
      <w:r w:rsidRPr="008624DF">
        <w:rPr>
          <w:lang w:eastAsia="en-GB"/>
        </w:rPr>
        <w:t xml:space="preserve">epartment is well </w:t>
      </w:r>
      <w:r w:rsidR="00CE61C7">
        <w:rPr>
          <w:lang w:eastAsia="en-GB"/>
        </w:rPr>
        <w:t>led</w:t>
      </w:r>
      <w:r w:rsidR="00CE61C7" w:rsidRPr="008624DF">
        <w:rPr>
          <w:lang w:eastAsia="en-GB"/>
        </w:rPr>
        <w:t xml:space="preserve"> </w:t>
      </w:r>
      <w:r w:rsidRPr="008624DF">
        <w:rPr>
          <w:lang w:eastAsia="en-GB"/>
        </w:rPr>
        <w:t>and managed</w:t>
      </w:r>
      <w:r w:rsidR="0096319E">
        <w:rPr>
          <w:lang w:eastAsia="en-GB"/>
        </w:rPr>
        <w:t xml:space="preserve"> effectively</w:t>
      </w:r>
      <w:r w:rsidRPr="008624DF">
        <w:rPr>
          <w:lang w:eastAsia="en-GB"/>
        </w:rPr>
        <w:t>, both operationally and strategically.</w:t>
      </w:r>
      <w:r w:rsidR="008C089F" w:rsidRPr="008624DF">
        <w:rPr>
          <w:lang w:eastAsia="en-GB"/>
        </w:rPr>
        <w:t xml:space="preserve"> </w:t>
      </w:r>
      <w:r w:rsidR="008624DF" w:rsidRPr="008624DF">
        <w:rPr>
          <w:lang w:eastAsia="en-GB"/>
        </w:rPr>
        <w:t xml:space="preserve">S/he will work closely with other </w:t>
      </w:r>
      <w:r w:rsidR="00C4357F">
        <w:rPr>
          <w:lang w:eastAsia="en-GB"/>
        </w:rPr>
        <w:t>d</w:t>
      </w:r>
      <w:r w:rsidR="008624DF" w:rsidRPr="008624DF">
        <w:rPr>
          <w:lang w:eastAsia="en-GB"/>
        </w:rPr>
        <w:t>epartments</w:t>
      </w:r>
      <w:r w:rsidR="0096319E">
        <w:rPr>
          <w:lang w:eastAsia="en-GB"/>
        </w:rPr>
        <w:t xml:space="preserve"> in the International Division</w:t>
      </w:r>
      <w:r w:rsidR="00257E51">
        <w:rPr>
          <w:lang w:eastAsia="en-GB"/>
        </w:rPr>
        <w:t xml:space="preserve"> to strengthen integrated ways of working</w:t>
      </w:r>
      <w:r w:rsidR="008624DF" w:rsidRPr="008624DF">
        <w:rPr>
          <w:lang w:eastAsia="en-GB"/>
        </w:rPr>
        <w:t xml:space="preserve"> and </w:t>
      </w:r>
      <w:r w:rsidR="00257E51">
        <w:rPr>
          <w:lang w:eastAsia="en-GB"/>
        </w:rPr>
        <w:t xml:space="preserve">with other </w:t>
      </w:r>
      <w:r w:rsidR="00C4357F">
        <w:rPr>
          <w:lang w:eastAsia="en-GB"/>
        </w:rPr>
        <w:t>BRC d</w:t>
      </w:r>
      <w:r w:rsidR="008624DF" w:rsidRPr="008624DF">
        <w:rPr>
          <w:lang w:eastAsia="en-GB"/>
        </w:rPr>
        <w:t xml:space="preserve">ivisions to ensure that BRC continues to innovate and develop its </w:t>
      </w:r>
      <w:r w:rsidR="00446D35">
        <w:rPr>
          <w:lang w:eastAsia="en-GB"/>
        </w:rPr>
        <w:t xml:space="preserve">approaches to </w:t>
      </w:r>
      <w:r w:rsidR="00257E51">
        <w:rPr>
          <w:lang w:eastAsia="en-GB"/>
        </w:rPr>
        <w:t>partnership</w:t>
      </w:r>
      <w:r w:rsidR="00446D35">
        <w:rPr>
          <w:lang w:eastAsia="en-GB"/>
        </w:rPr>
        <w:t xml:space="preserve">, </w:t>
      </w:r>
      <w:r w:rsidR="00F226E2">
        <w:rPr>
          <w:lang w:eastAsia="en-GB"/>
        </w:rPr>
        <w:t xml:space="preserve">organisational </w:t>
      </w:r>
      <w:r w:rsidR="00446D35">
        <w:rPr>
          <w:lang w:eastAsia="en-GB"/>
        </w:rPr>
        <w:t>capacity building</w:t>
      </w:r>
      <w:r w:rsidR="00257E51">
        <w:rPr>
          <w:lang w:eastAsia="en-GB"/>
        </w:rPr>
        <w:t xml:space="preserve"> and </w:t>
      </w:r>
      <w:r w:rsidR="00A61E04">
        <w:rPr>
          <w:lang w:eastAsia="en-GB"/>
        </w:rPr>
        <w:t>programme development</w:t>
      </w:r>
      <w:r w:rsidR="008624DF" w:rsidRPr="008624DF">
        <w:rPr>
          <w:lang w:eastAsia="en-GB"/>
        </w:rPr>
        <w:t>.</w:t>
      </w:r>
      <w:r w:rsidR="00FC4AAF">
        <w:t xml:space="preserve"> The post-holder</w:t>
      </w:r>
      <w:r w:rsidR="004F592D" w:rsidRPr="008624DF">
        <w:t xml:space="preserve"> will work with the Partnership Development Management </w:t>
      </w:r>
      <w:r w:rsidR="003B0DEF" w:rsidRPr="008624DF">
        <w:t>Team</w:t>
      </w:r>
      <w:r w:rsidR="004F592D" w:rsidRPr="008624DF">
        <w:t xml:space="preserve"> to maximise the impact of departmental resources in the delivery of </w:t>
      </w:r>
      <w:smartTag w:uri="urn:schemas-microsoft-com:office:smarttags" w:element="stockticker">
        <w:r w:rsidR="004F592D" w:rsidRPr="008624DF">
          <w:t>BRC</w:t>
        </w:r>
      </w:smartTag>
      <w:r w:rsidR="004F592D" w:rsidRPr="008624DF">
        <w:t xml:space="preserve">’s corporate strategy, “Saving Lives, Changing Lives”. The </w:t>
      </w:r>
      <w:r w:rsidR="009C0BD6">
        <w:t xml:space="preserve">Partnership </w:t>
      </w:r>
      <w:r w:rsidR="00FC4AAF">
        <w:t xml:space="preserve">Development Management Team </w:t>
      </w:r>
      <w:r w:rsidR="004F592D" w:rsidRPr="008624DF">
        <w:t>comprise</w:t>
      </w:r>
      <w:r w:rsidR="00EC3731" w:rsidRPr="008624DF">
        <w:t>s</w:t>
      </w:r>
      <w:r w:rsidR="004F592D" w:rsidRPr="008624DF">
        <w:t xml:space="preserve"> of:</w:t>
      </w:r>
    </w:p>
    <w:p w:rsidR="008C089F" w:rsidRDefault="008C089F" w:rsidP="00DB1D8B">
      <w:pPr>
        <w:pStyle w:val="BodyText"/>
      </w:pPr>
    </w:p>
    <w:p w:rsidR="004F592D" w:rsidRDefault="004F592D" w:rsidP="0069029D">
      <w:pPr>
        <w:pStyle w:val="BodyText"/>
        <w:numPr>
          <w:ilvl w:val="0"/>
          <w:numId w:val="1"/>
        </w:numPr>
        <w:ind w:left="360" w:hanging="360"/>
      </w:pPr>
      <w:r>
        <w:t>Head of Department</w:t>
      </w:r>
    </w:p>
    <w:p w:rsidR="004F592D" w:rsidRDefault="004F592D" w:rsidP="0069029D">
      <w:pPr>
        <w:pStyle w:val="BodyText"/>
        <w:numPr>
          <w:ilvl w:val="0"/>
          <w:numId w:val="1"/>
        </w:numPr>
        <w:ind w:left="360" w:hanging="360"/>
      </w:pPr>
      <w:r>
        <w:t>Resilience Team Manager</w:t>
      </w:r>
    </w:p>
    <w:p w:rsidR="004F592D" w:rsidRDefault="009C669E" w:rsidP="0069029D">
      <w:pPr>
        <w:pStyle w:val="BodyText"/>
        <w:numPr>
          <w:ilvl w:val="0"/>
          <w:numId w:val="1"/>
        </w:numPr>
        <w:ind w:left="360" w:hanging="360"/>
      </w:pPr>
      <w:r>
        <w:t>A</w:t>
      </w:r>
      <w:r w:rsidR="004F592D">
        <w:t xml:space="preserve">sia </w:t>
      </w:r>
      <w:r w:rsidR="004541BB">
        <w:t xml:space="preserve"> </w:t>
      </w:r>
      <w:r w:rsidR="004F592D">
        <w:t>Manager</w:t>
      </w:r>
    </w:p>
    <w:p w:rsidR="004F592D" w:rsidRDefault="004F592D" w:rsidP="0069029D">
      <w:pPr>
        <w:pStyle w:val="BodyText"/>
        <w:numPr>
          <w:ilvl w:val="0"/>
          <w:numId w:val="1"/>
        </w:numPr>
        <w:ind w:left="360" w:hanging="360"/>
      </w:pPr>
      <w:r>
        <w:t xml:space="preserve">Africa </w:t>
      </w:r>
      <w:r w:rsidR="004541BB">
        <w:t xml:space="preserve"> </w:t>
      </w:r>
      <w:r w:rsidR="00E12A0B">
        <w:t xml:space="preserve">and Middle East </w:t>
      </w:r>
      <w:r>
        <w:t>Manager</w:t>
      </w:r>
    </w:p>
    <w:p w:rsidR="00F937D3" w:rsidRDefault="00F937D3" w:rsidP="00DB1D8B">
      <w:pPr>
        <w:pStyle w:val="BodyText"/>
      </w:pPr>
    </w:p>
    <w:p w:rsidR="004F592D" w:rsidRDefault="004F592D" w:rsidP="00F937D3">
      <w:pPr>
        <w:pStyle w:val="BodyText"/>
        <w:jc w:val="both"/>
      </w:pPr>
      <w:r>
        <w:t xml:space="preserve">The post-holder will ensure the effective management of and accountability for BRC’s resources allocated to activities in </w:t>
      </w:r>
      <w:r w:rsidR="00F226E2">
        <w:t>Africa and the Middle East</w:t>
      </w:r>
      <w:r>
        <w:t xml:space="preserve">. </w:t>
      </w:r>
      <w:r w:rsidR="003A0AFD">
        <w:t xml:space="preserve">S/he </w:t>
      </w:r>
      <w:r>
        <w:t xml:space="preserve">will also be a member of the extended </w:t>
      </w:r>
      <w:r w:rsidR="00A54E89">
        <w:t>d</w:t>
      </w:r>
      <w:r>
        <w:t xml:space="preserve">ivisional International Management Team. </w:t>
      </w:r>
    </w:p>
    <w:p w:rsidR="004F592D" w:rsidRDefault="004F592D">
      <w:pPr>
        <w:pStyle w:val="Heading2"/>
        <w:keepLines/>
      </w:pPr>
      <w:r>
        <w:t>Overall Purpose of the Post</w:t>
      </w:r>
    </w:p>
    <w:p w:rsidR="000E5F61" w:rsidRPr="00F072CE" w:rsidRDefault="00B7189C" w:rsidP="00F937D3">
      <w:pPr>
        <w:suppressAutoHyphens w:val="0"/>
        <w:autoSpaceDE w:val="0"/>
        <w:autoSpaceDN w:val="0"/>
        <w:adjustRightInd w:val="0"/>
        <w:spacing w:line="240" w:lineRule="auto"/>
        <w:jc w:val="both"/>
        <w:rPr>
          <w:lang w:eastAsia="en-GB"/>
        </w:rPr>
      </w:pPr>
      <w:r w:rsidRPr="00F072CE">
        <w:t xml:space="preserve">The </w:t>
      </w:r>
      <w:r w:rsidR="00EE49A3">
        <w:t>Africa and Middle East</w:t>
      </w:r>
      <w:r w:rsidRPr="00F072CE">
        <w:t xml:space="preserve"> Manager will </w:t>
      </w:r>
      <w:r>
        <w:t xml:space="preserve">build </w:t>
      </w:r>
      <w:r w:rsidRPr="00F072CE">
        <w:t xml:space="preserve">BRC’s relationships with </w:t>
      </w:r>
      <w:r w:rsidR="00EF6D39">
        <w:t xml:space="preserve">RCM </w:t>
      </w:r>
      <w:r w:rsidRPr="00F072CE">
        <w:t xml:space="preserve">partners in </w:t>
      </w:r>
      <w:r w:rsidR="00EE49A3">
        <w:t xml:space="preserve">Africa and the Middle East </w:t>
      </w:r>
      <w:r w:rsidRPr="00F072CE">
        <w:t xml:space="preserve">including </w:t>
      </w:r>
      <w:r w:rsidR="00722EB0">
        <w:t>n</w:t>
      </w:r>
      <w:r w:rsidRPr="00F072CE">
        <w:t xml:space="preserve">ational </w:t>
      </w:r>
      <w:r w:rsidR="00722EB0">
        <w:t>s</w:t>
      </w:r>
      <w:r w:rsidRPr="00F072CE">
        <w:t>ocieties, the Federation and ICRC and</w:t>
      </w:r>
      <w:r>
        <w:t xml:space="preserve"> seek to</w:t>
      </w:r>
      <w:r w:rsidRPr="00F072CE">
        <w:t xml:space="preserve"> develop new partnership</w:t>
      </w:r>
      <w:r>
        <w:t>s and alliances</w:t>
      </w:r>
      <w:r w:rsidR="009A6374">
        <w:t xml:space="preserve">. </w:t>
      </w:r>
      <w:r w:rsidR="004F592D" w:rsidRPr="00F072CE">
        <w:t xml:space="preserve">The post-holder will use his/her strong experience of humanitarian and development programmes to develop </w:t>
      </w:r>
      <w:r w:rsidR="002449EA" w:rsidRPr="00F072CE">
        <w:t>BRC’s strateg</w:t>
      </w:r>
      <w:r w:rsidR="005B0410" w:rsidRPr="00F072CE">
        <w:t>y for supporting the</w:t>
      </w:r>
      <w:r w:rsidR="00EF6D39">
        <w:t xml:space="preserve"> </w:t>
      </w:r>
      <w:r w:rsidR="000672EA">
        <w:t xml:space="preserve">RCM </w:t>
      </w:r>
      <w:r w:rsidR="005B0410" w:rsidRPr="00F072CE">
        <w:t xml:space="preserve">in </w:t>
      </w:r>
      <w:r w:rsidR="00EE49A3">
        <w:t>Africa and the Middle East</w:t>
      </w:r>
      <w:r w:rsidR="000A622A" w:rsidRPr="00F072CE">
        <w:t xml:space="preserve">, seeking to </w:t>
      </w:r>
      <w:r w:rsidR="00EE49A3">
        <w:t>build</w:t>
      </w:r>
      <w:r w:rsidR="002449EA" w:rsidRPr="00F072CE">
        <w:t xml:space="preserve"> </w:t>
      </w:r>
      <w:r w:rsidR="004F592D" w:rsidRPr="00F072CE">
        <w:t xml:space="preserve">coherence and consistency in BRC’s activities </w:t>
      </w:r>
      <w:r w:rsidR="000A622A" w:rsidRPr="00F072CE">
        <w:t xml:space="preserve">and </w:t>
      </w:r>
      <w:r w:rsidR="004F592D" w:rsidRPr="00F072CE">
        <w:t>ensur</w:t>
      </w:r>
      <w:r w:rsidR="000A622A" w:rsidRPr="00F072CE">
        <w:t>e</w:t>
      </w:r>
      <w:r w:rsidR="004F592D" w:rsidRPr="00F072CE">
        <w:t xml:space="preserve"> </w:t>
      </w:r>
      <w:r w:rsidR="000A622A" w:rsidRPr="00F072CE">
        <w:t xml:space="preserve">maximum </w:t>
      </w:r>
      <w:r w:rsidR="004F592D" w:rsidRPr="00F072CE">
        <w:t xml:space="preserve">impact from the use of BRC’s resources. </w:t>
      </w:r>
      <w:r w:rsidR="0091402A" w:rsidRPr="00F072CE">
        <w:t>S/he</w:t>
      </w:r>
      <w:r w:rsidR="004F592D" w:rsidRPr="00F072CE">
        <w:t xml:space="preserve"> will use his/her strong knowledge of</w:t>
      </w:r>
      <w:r w:rsidR="00257E51">
        <w:t xml:space="preserve"> humanitarian</w:t>
      </w:r>
      <w:r w:rsidR="004F592D" w:rsidRPr="00F072CE">
        <w:t xml:space="preserve"> </w:t>
      </w:r>
      <w:r w:rsidR="00257E51">
        <w:t xml:space="preserve">needs and </w:t>
      </w:r>
      <w:r w:rsidR="004F592D" w:rsidRPr="00F072CE">
        <w:t>vulnerabilit</w:t>
      </w:r>
      <w:r w:rsidR="00257E51">
        <w:t>ies in the</w:t>
      </w:r>
      <w:r w:rsidR="00EE49A3">
        <w:t>se</w:t>
      </w:r>
      <w:r w:rsidR="00257E51">
        <w:t xml:space="preserve"> region</w:t>
      </w:r>
      <w:r w:rsidR="00EE49A3">
        <w:t>s</w:t>
      </w:r>
      <w:r w:rsidR="00257E51">
        <w:t xml:space="preserve"> </w:t>
      </w:r>
      <w:r w:rsidR="00F21E0C">
        <w:t>to develop BRC’s programme thinking</w:t>
      </w:r>
      <w:r w:rsidR="00257E51">
        <w:t xml:space="preserve"> and approach</w:t>
      </w:r>
      <w:r w:rsidR="00F21E0C">
        <w:t xml:space="preserve"> in </w:t>
      </w:r>
      <w:r w:rsidR="00EE49A3">
        <w:t>Africa and the Middle East</w:t>
      </w:r>
      <w:r w:rsidR="00AD3FFF">
        <w:t>.</w:t>
      </w:r>
      <w:r w:rsidR="00EF6D39">
        <w:t xml:space="preserve"> </w:t>
      </w:r>
      <w:r w:rsidR="00AD3FFF">
        <w:t>Working closely with the HoD and the Resilience Team Manager, s</w:t>
      </w:r>
      <w:r w:rsidR="006D3F0B">
        <w:t>/he will lead BRC</w:t>
      </w:r>
      <w:r w:rsidR="009D7AF2">
        <w:t xml:space="preserve"> in its commitment to build the resilience of vulnerable communities in </w:t>
      </w:r>
      <w:r w:rsidR="00701938">
        <w:t>Africa and the Middle East</w:t>
      </w:r>
      <w:r w:rsidR="009D7AF2">
        <w:t xml:space="preserve"> through a coordinated RCM response.</w:t>
      </w:r>
      <w:r w:rsidR="00F132C6">
        <w:t xml:space="preserve"> S/he </w:t>
      </w:r>
      <w:r w:rsidR="00CC2D9D">
        <w:t xml:space="preserve">will seek to </w:t>
      </w:r>
      <w:r w:rsidR="00701938">
        <w:t>strengthen</w:t>
      </w:r>
      <w:r w:rsidR="00CC2D9D">
        <w:t xml:space="preserve"> BRC’s </w:t>
      </w:r>
      <w:r w:rsidR="009D1C71">
        <w:t>support</w:t>
      </w:r>
      <w:r w:rsidR="00CC2D9D">
        <w:t xml:space="preserve"> to RCM activities in the areas of community based health and disaster risk reduction that</w:t>
      </w:r>
      <w:r w:rsidR="00EF7D14">
        <w:t xml:space="preserve"> contribute to the development of resilient communities</w:t>
      </w:r>
      <w:r w:rsidR="009D1C71">
        <w:t xml:space="preserve"> in </w:t>
      </w:r>
      <w:r w:rsidR="00701938">
        <w:t>Africa and the Middle East</w:t>
      </w:r>
      <w:r w:rsidR="00EF7D14">
        <w:t xml:space="preserve">. The post-holder will ensure that our support </w:t>
      </w:r>
      <w:r w:rsidR="00F11828">
        <w:t>focuses on areas within the RCM’s mandate and where BRC can ad</w:t>
      </w:r>
      <w:r w:rsidR="00EF7D14">
        <w:t xml:space="preserve">d value to </w:t>
      </w:r>
      <w:r w:rsidR="00F11828">
        <w:t>RCM’s work.</w:t>
      </w:r>
      <w:r w:rsidR="009D1C71">
        <w:t xml:space="preserve"> </w:t>
      </w:r>
      <w:r w:rsidR="000D06DA" w:rsidRPr="00F072CE">
        <w:t>The post-holder</w:t>
      </w:r>
      <w:r w:rsidR="004F592D" w:rsidRPr="00F072CE">
        <w:t xml:space="preserve"> will ensure that BRC’s activities are informed by a rigorous analysis of the relevant operating contexts.</w:t>
      </w:r>
      <w:r w:rsidR="000E5F61">
        <w:t xml:space="preserve">  S/he </w:t>
      </w:r>
      <w:r w:rsidR="000E5F61" w:rsidRPr="00F072CE">
        <w:t xml:space="preserve">will help BRC to </w:t>
      </w:r>
      <w:r w:rsidR="000E5F61" w:rsidRPr="00F072CE">
        <w:rPr>
          <w:lang w:eastAsia="en-GB"/>
        </w:rPr>
        <w:t xml:space="preserve">develop its external </w:t>
      </w:r>
      <w:r w:rsidR="000E5F61" w:rsidRPr="00F072CE">
        <w:rPr>
          <w:lang w:eastAsia="en-GB"/>
        </w:rPr>
        <w:lastRenderedPageBreak/>
        <w:t xml:space="preserve">intelligence and focus attention on new </w:t>
      </w:r>
      <w:r w:rsidR="000E5F61">
        <w:rPr>
          <w:lang w:eastAsia="en-GB"/>
        </w:rPr>
        <w:t xml:space="preserve">and innovative </w:t>
      </w:r>
      <w:r w:rsidR="000E5F61" w:rsidRPr="00F072CE">
        <w:rPr>
          <w:lang w:eastAsia="en-GB"/>
        </w:rPr>
        <w:t>ideas and practices emerging in the sector, or where critical thinking on future issues is taking place.</w:t>
      </w:r>
    </w:p>
    <w:p w:rsidR="00F61BDB" w:rsidRDefault="00F61BDB" w:rsidP="00F937D3">
      <w:pPr>
        <w:suppressAutoHyphens w:val="0"/>
        <w:autoSpaceDE w:val="0"/>
        <w:autoSpaceDN w:val="0"/>
        <w:adjustRightInd w:val="0"/>
        <w:spacing w:line="240" w:lineRule="auto"/>
        <w:jc w:val="both"/>
      </w:pPr>
    </w:p>
    <w:p w:rsidR="00F61BDB" w:rsidRDefault="00F61BDB" w:rsidP="00F937D3">
      <w:pPr>
        <w:suppressAutoHyphens w:val="0"/>
        <w:autoSpaceDE w:val="0"/>
        <w:autoSpaceDN w:val="0"/>
        <w:adjustRightInd w:val="0"/>
        <w:spacing w:line="240" w:lineRule="auto"/>
        <w:jc w:val="both"/>
      </w:pPr>
      <w:r>
        <w:t>The post-holder will also use his/her st</w:t>
      </w:r>
      <w:r w:rsidR="00FF794E">
        <w:t>r</w:t>
      </w:r>
      <w:r>
        <w:t>ong experience of organisational capacity</w:t>
      </w:r>
      <w:r w:rsidR="00862455">
        <w:t xml:space="preserve"> to assist BRC to focus and develop its responses</w:t>
      </w:r>
      <w:r w:rsidR="00C90A6E">
        <w:t xml:space="preserve"> to </w:t>
      </w:r>
      <w:r w:rsidR="0084749B">
        <w:t xml:space="preserve">the </w:t>
      </w:r>
      <w:r w:rsidR="00C90A6E">
        <w:t xml:space="preserve">organisational development and capacity building </w:t>
      </w:r>
      <w:r w:rsidR="0084749B">
        <w:t xml:space="preserve">needs </w:t>
      </w:r>
      <w:r w:rsidR="00C90A6E">
        <w:t xml:space="preserve">of partner national societies. Working closely with the HoD and the Organisational Development and Partnership Adviser, s/he will contribute to the development of effective and consistent approaches to these issues, building on learning from experiences in </w:t>
      </w:r>
      <w:r w:rsidR="004A17B7">
        <w:t>Africa and the Middle East</w:t>
      </w:r>
      <w:r w:rsidR="00C90A6E">
        <w:t>.</w:t>
      </w:r>
      <w:r w:rsidR="0084749B">
        <w:t xml:space="preserve"> S/he will assist the Programme </w:t>
      </w:r>
      <w:r w:rsidR="00485591">
        <w:t>M</w:t>
      </w:r>
      <w:r w:rsidR="0084749B">
        <w:t xml:space="preserve">anagers </w:t>
      </w:r>
      <w:r w:rsidR="00032FA4">
        <w:t>in their assessments of the organisational development needs of partners</w:t>
      </w:r>
      <w:r w:rsidR="000E5F61">
        <w:t>,</w:t>
      </w:r>
      <w:r w:rsidR="00032FA4">
        <w:t xml:space="preserve"> translating these </w:t>
      </w:r>
      <w:r w:rsidR="000E5F61">
        <w:t xml:space="preserve">needs </w:t>
      </w:r>
      <w:r w:rsidR="00032FA4">
        <w:t xml:space="preserve">into </w:t>
      </w:r>
      <w:r w:rsidR="00623433">
        <w:t>actions. The post-holder will seek to identify appropriate resources to address these needs, both within BRC and externally.</w:t>
      </w:r>
    </w:p>
    <w:p w:rsidR="00F61BDB" w:rsidRDefault="00F61BDB" w:rsidP="00F937D3">
      <w:pPr>
        <w:suppressAutoHyphens w:val="0"/>
        <w:autoSpaceDE w:val="0"/>
        <w:autoSpaceDN w:val="0"/>
        <w:adjustRightInd w:val="0"/>
        <w:spacing w:line="240" w:lineRule="auto"/>
        <w:jc w:val="both"/>
      </w:pPr>
    </w:p>
    <w:p w:rsidR="007162E6" w:rsidRDefault="004F592D" w:rsidP="00F937D3">
      <w:pPr>
        <w:suppressAutoHyphens w:val="0"/>
        <w:autoSpaceDE w:val="0"/>
        <w:autoSpaceDN w:val="0"/>
        <w:adjustRightInd w:val="0"/>
        <w:spacing w:line="240" w:lineRule="auto"/>
        <w:jc w:val="both"/>
      </w:pPr>
      <w:r>
        <w:t xml:space="preserve">The </w:t>
      </w:r>
      <w:r w:rsidR="00CD77AA">
        <w:t xml:space="preserve"> </w:t>
      </w:r>
      <w:r w:rsidR="006E76F2">
        <w:t>Africa and Middle East</w:t>
      </w:r>
      <w:r w:rsidR="00CD77AA">
        <w:t xml:space="preserve"> Manager will work closely with colleag</w:t>
      </w:r>
      <w:r w:rsidR="00722EB0">
        <w:t>ues in the Disaster Management d</w:t>
      </w:r>
      <w:r w:rsidR="00CD77AA">
        <w:t xml:space="preserve">epartment to ensure that BRC’s support </w:t>
      </w:r>
      <w:r w:rsidR="000E7FC9">
        <w:t xml:space="preserve">for emergency response and recovery activities in </w:t>
      </w:r>
      <w:r w:rsidR="006E76F2">
        <w:t>Africa and the Middle East</w:t>
      </w:r>
      <w:r w:rsidR="000E7FC9">
        <w:t xml:space="preserve"> is informed by a strong contextual analysis and understanding of RCM capacities in the region. S/he </w:t>
      </w:r>
      <w:r>
        <w:t xml:space="preserve">will ensure effective collaborative team working within the </w:t>
      </w:r>
      <w:r w:rsidR="006E76F2">
        <w:t>Africa and Middle East</w:t>
      </w:r>
      <w:r>
        <w:t xml:space="preserve"> Team, optimising opportunities to learn from </w:t>
      </w:r>
      <w:smartTag w:uri="urn:schemas-microsoft-com:office:smarttags" w:element="stockticker">
        <w:r>
          <w:t>BRC</w:t>
        </w:r>
      </w:smartTag>
      <w:r>
        <w:t xml:space="preserve">’s experiences </w:t>
      </w:r>
      <w:r w:rsidR="00257E51">
        <w:t xml:space="preserve">across </w:t>
      </w:r>
      <w:r w:rsidR="006E76F2">
        <w:t>the regions</w:t>
      </w:r>
      <w:r>
        <w:t xml:space="preserve">. </w:t>
      </w:r>
    </w:p>
    <w:p w:rsidR="004F592D" w:rsidRDefault="004F592D" w:rsidP="00403283">
      <w:pPr>
        <w:pStyle w:val="BodyText"/>
      </w:pPr>
    </w:p>
    <w:p w:rsidR="004F592D" w:rsidRDefault="004F592D" w:rsidP="00E001FB">
      <w:pPr>
        <w:spacing w:before="120"/>
        <w:rPr>
          <w:color w:val="FF0000"/>
          <w:sz w:val="28"/>
          <w:szCs w:val="28"/>
        </w:rPr>
      </w:pPr>
      <w:r>
        <w:rPr>
          <w:color w:val="FF0000"/>
          <w:sz w:val="28"/>
          <w:szCs w:val="28"/>
        </w:rPr>
        <w:t>Main Duties and Responsibilities</w:t>
      </w:r>
    </w:p>
    <w:p w:rsidR="00FB3E24" w:rsidRPr="00A86BE6" w:rsidRDefault="00FB3E24" w:rsidP="00E001FB">
      <w:pPr>
        <w:spacing w:before="120"/>
        <w:rPr>
          <w:color w:val="000000"/>
          <w:sz w:val="24"/>
          <w:szCs w:val="24"/>
          <w:u w:val="single"/>
        </w:rPr>
      </w:pPr>
      <w:r w:rsidRPr="00A86BE6">
        <w:rPr>
          <w:color w:val="000000"/>
          <w:sz w:val="24"/>
          <w:szCs w:val="24"/>
          <w:u w:val="single"/>
        </w:rPr>
        <w:t>Strategy</w:t>
      </w:r>
    </w:p>
    <w:p w:rsidR="00935310" w:rsidRDefault="00935310" w:rsidP="00D23869">
      <w:pPr>
        <w:pStyle w:val="ListBullet"/>
      </w:pPr>
      <w:r>
        <w:t xml:space="preserve">Develop BRC’s strategy for support to the RCM </w:t>
      </w:r>
      <w:r w:rsidR="007B088C">
        <w:t>in</w:t>
      </w:r>
      <w:r>
        <w:t xml:space="preserve"> </w:t>
      </w:r>
      <w:r w:rsidR="001F5033">
        <w:t>Africa and the Middle East</w:t>
      </w:r>
      <w:r>
        <w:t xml:space="preserve"> and ensure </w:t>
      </w:r>
      <w:r w:rsidR="00A66549">
        <w:t xml:space="preserve">its </w:t>
      </w:r>
      <w:r>
        <w:t>consistency</w:t>
      </w:r>
      <w:r w:rsidR="00A66549">
        <w:t xml:space="preserve"> with BRC’s corporate strategy.</w:t>
      </w:r>
    </w:p>
    <w:p w:rsidR="008537F0" w:rsidRDefault="008537F0" w:rsidP="00D23869">
      <w:pPr>
        <w:pStyle w:val="ListBullet"/>
      </w:pPr>
      <w:r>
        <w:t xml:space="preserve">Ensure that BRC’s strategic priorities in </w:t>
      </w:r>
      <w:r w:rsidR="00573E09">
        <w:t>Africa and the Middle East</w:t>
      </w:r>
      <w:r>
        <w:t xml:space="preserve"> are based on a st</w:t>
      </w:r>
      <w:r w:rsidR="00C04A23">
        <w:t>rong analysis of vulnerability.</w:t>
      </w:r>
    </w:p>
    <w:p w:rsidR="00C04A23" w:rsidRDefault="00C04A23" w:rsidP="00D23869">
      <w:pPr>
        <w:pStyle w:val="ListBullet"/>
      </w:pPr>
      <w:r>
        <w:t>Build BRC’s</w:t>
      </w:r>
      <w:r w:rsidR="00925B7C">
        <w:t xml:space="preserve"> understanding of effective approaches to community resilience building </w:t>
      </w:r>
      <w:r w:rsidR="00E77F90">
        <w:t xml:space="preserve">and promote a coherent RCM approach to </w:t>
      </w:r>
      <w:r w:rsidR="0055565C">
        <w:t xml:space="preserve">community </w:t>
      </w:r>
      <w:r w:rsidR="00E77F90">
        <w:t>resilience</w:t>
      </w:r>
      <w:r w:rsidR="00925B7C">
        <w:t xml:space="preserve"> </w:t>
      </w:r>
      <w:r w:rsidR="00E77F90">
        <w:t xml:space="preserve">in </w:t>
      </w:r>
      <w:r w:rsidR="00573E09">
        <w:t>Africa and the Middle East</w:t>
      </w:r>
      <w:r w:rsidR="00E77F90">
        <w:t>.</w:t>
      </w:r>
    </w:p>
    <w:p w:rsidR="007162E6" w:rsidRDefault="007162E6" w:rsidP="00D23869">
      <w:pPr>
        <w:pStyle w:val="ListBullet"/>
      </w:pPr>
      <w:r>
        <w:t xml:space="preserve">Develop a consistent approach </w:t>
      </w:r>
      <w:r w:rsidR="009A42EE">
        <w:t xml:space="preserve">in </w:t>
      </w:r>
      <w:r w:rsidR="00573E09">
        <w:t>Africa and the Middle East</w:t>
      </w:r>
      <w:r w:rsidR="009A42EE">
        <w:t xml:space="preserve"> </w:t>
      </w:r>
      <w:r>
        <w:t xml:space="preserve">to </w:t>
      </w:r>
      <w:r w:rsidR="009A42EE">
        <w:t xml:space="preserve">partner </w:t>
      </w:r>
      <w:r>
        <w:t>national society capacity analysis</w:t>
      </w:r>
      <w:r w:rsidR="009A42EE">
        <w:t>, capacity building and organisational development.</w:t>
      </w:r>
    </w:p>
    <w:p w:rsidR="00385BD2" w:rsidRDefault="00385BD2" w:rsidP="00D23869">
      <w:pPr>
        <w:pStyle w:val="ListBullet"/>
      </w:pPr>
      <w:r>
        <w:t>Seek to use learning from humanitarian practice to promote innovative approaches to iss</w:t>
      </w:r>
      <w:r w:rsidR="00573E09">
        <w:t>ues of vulnerability in Africa and the Middle East.</w:t>
      </w:r>
    </w:p>
    <w:p w:rsidR="00CC7F65" w:rsidRDefault="00CC7F65" w:rsidP="00CC7F65">
      <w:pPr>
        <w:pStyle w:val="ListBullet"/>
      </w:pPr>
      <w:r>
        <w:t xml:space="preserve">Collaborate with the Fundraising Division to secure the financial resources required to implement BRC’s strategy for </w:t>
      </w:r>
      <w:r w:rsidR="00FB7887">
        <w:t>Africa and the Middle East</w:t>
      </w:r>
      <w:r>
        <w:t>.</w:t>
      </w:r>
    </w:p>
    <w:p w:rsidR="009A42EE" w:rsidRDefault="0055565C" w:rsidP="009A42EE">
      <w:pPr>
        <w:pStyle w:val="ListBullet"/>
      </w:pPr>
      <w:r>
        <w:t>Contribute to strategic decision making in the International Division through p</w:t>
      </w:r>
      <w:r w:rsidR="009A42EE">
        <w:t>articipat</w:t>
      </w:r>
      <w:r>
        <w:t>ion</w:t>
      </w:r>
      <w:r w:rsidR="009A42EE">
        <w:t xml:space="preserve"> in the extended International Management Team.</w:t>
      </w:r>
    </w:p>
    <w:p w:rsidR="0032020F" w:rsidRDefault="0032020F" w:rsidP="0032020F">
      <w:pPr>
        <w:pStyle w:val="ListBullet"/>
      </w:pPr>
      <w:r>
        <w:t xml:space="preserve">Represent the </w:t>
      </w:r>
      <w:r w:rsidR="00FB7887">
        <w:t>Africa and Middle East</w:t>
      </w:r>
      <w:r>
        <w:t xml:space="preserve"> Team and BRC at important internal and external </w:t>
      </w:r>
      <w:r w:rsidR="0054501B">
        <w:t xml:space="preserve">(DFID, RCM etc) </w:t>
      </w:r>
      <w:r>
        <w:t>forums.</w:t>
      </w:r>
    </w:p>
    <w:p w:rsidR="00EE0296" w:rsidRDefault="00EE0296" w:rsidP="00EE0296">
      <w:pPr>
        <w:pStyle w:val="ListBullet"/>
        <w:numPr>
          <w:ilvl w:val="0"/>
          <w:numId w:val="0"/>
        </w:numPr>
        <w:ind w:left="340" w:hanging="340"/>
      </w:pPr>
    </w:p>
    <w:p w:rsidR="00EE0296" w:rsidRPr="00EE0296" w:rsidRDefault="00EE0296" w:rsidP="00EE0296">
      <w:pPr>
        <w:pStyle w:val="ListBullet"/>
        <w:numPr>
          <w:ilvl w:val="0"/>
          <w:numId w:val="0"/>
        </w:numPr>
        <w:ind w:left="340" w:hanging="340"/>
        <w:rPr>
          <w:u w:val="single"/>
        </w:rPr>
      </w:pPr>
      <w:r w:rsidRPr="00EE0296">
        <w:rPr>
          <w:u w:val="single"/>
        </w:rPr>
        <w:t>Team Management and Development</w:t>
      </w:r>
    </w:p>
    <w:p w:rsidR="0036197E" w:rsidRDefault="0036197E" w:rsidP="0032020F">
      <w:pPr>
        <w:pStyle w:val="ListBullet"/>
      </w:pPr>
      <w:r>
        <w:t xml:space="preserve">Lead and develop all members of the </w:t>
      </w:r>
      <w:r w:rsidR="006B2270">
        <w:t>Africa and Middle East</w:t>
      </w:r>
      <w:r>
        <w:t xml:space="preserve"> Team, both in the UK and </w:t>
      </w:r>
      <w:r w:rsidR="00F81FD7">
        <w:t>overseas</w:t>
      </w:r>
      <w:r>
        <w:t>.</w:t>
      </w:r>
    </w:p>
    <w:p w:rsidR="00FB3E24" w:rsidRDefault="00FB3E24" w:rsidP="00FB3E24">
      <w:pPr>
        <w:pStyle w:val="ListBullet"/>
      </w:pPr>
      <w:r>
        <w:lastRenderedPageBreak/>
        <w:t>Develop BRC’s capacity to implement its strategy for</w:t>
      </w:r>
      <w:r w:rsidR="00EE0296">
        <w:t xml:space="preserve"> growth of support to the RCM in</w:t>
      </w:r>
      <w:r>
        <w:t xml:space="preserve"> </w:t>
      </w:r>
      <w:r w:rsidR="006B2270">
        <w:t>Africa and the Middle East</w:t>
      </w:r>
      <w:r>
        <w:t>.</w:t>
      </w:r>
    </w:p>
    <w:p w:rsidR="003E1277" w:rsidRDefault="00EE0296" w:rsidP="00D23869">
      <w:pPr>
        <w:pStyle w:val="ListBullet"/>
      </w:pPr>
      <w:r>
        <w:t>L</w:t>
      </w:r>
      <w:r w:rsidR="0026146E">
        <w:t xml:space="preserve">ead the </w:t>
      </w:r>
      <w:r w:rsidR="008E43F5">
        <w:t xml:space="preserve">annual </w:t>
      </w:r>
      <w:r w:rsidR="0026146E">
        <w:t xml:space="preserve">planning process within the </w:t>
      </w:r>
      <w:r w:rsidR="006B2270">
        <w:t>Africa and Middle East</w:t>
      </w:r>
      <w:r w:rsidR="0026146E">
        <w:t xml:space="preserve"> Team</w:t>
      </w:r>
      <w:r w:rsidR="009A42EE">
        <w:t>,</w:t>
      </w:r>
      <w:r w:rsidR="0026146E">
        <w:t xml:space="preserve"> ensuring that </w:t>
      </w:r>
      <w:r w:rsidR="008E43F5">
        <w:t>plans</w:t>
      </w:r>
      <w:r w:rsidR="0026146E">
        <w:t xml:space="preserve"> reflect strategic priorities for the region</w:t>
      </w:r>
      <w:r w:rsidR="006B2270">
        <w:t>s</w:t>
      </w:r>
      <w:r w:rsidR="0026146E">
        <w:t>.</w:t>
      </w:r>
    </w:p>
    <w:p w:rsidR="002C4689" w:rsidRDefault="002C4689" w:rsidP="00D23869">
      <w:pPr>
        <w:pStyle w:val="ListBullet"/>
      </w:pPr>
      <w:r>
        <w:t xml:space="preserve">Collaborate with the Disaster Management department to ensure that BRC’s support for emergency response and recovery activities in </w:t>
      </w:r>
      <w:r w:rsidR="006B2270">
        <w:t>Africa and the Middle East</w:t>
      </w:r>
      <w:r>
        <w:t xml:space="preserve"> is informed by a strong contextual analysis and understanding of RCM capacities.</w:t>
      </w:r>
    </w:p>
    <w:p w:rsidR="0036197E" w:rsidRDefault="0036197E" w:rsidP="00CC7F65">
      <w:pPr>
        <w:pStyle w:val="ListBullet"/>
      </w:pPr>
      <w:r>
        <w:t>Ensure consistency and coherence in BRC’s support to RCM partners through participation in the Partners</w:t>
      </w:r>
      <w:r w:rsidR="00CC7F65">
        <w:t>hip Development Management Team.</w:t>
      </w:r>
    </w:p>
    <w:p w:rsidR="00CC7F65" w:rsidRDefault="00CC7F65" w:rsidP="00B25CB8">
      <w:pPr>
        <w:pStyle w:val="ListBullet"/>
        <w:numPr>
          <w:ilvl w:val="0"/>
          <w:numId w:val="0"/>
        </w:numPr>
        <w:ind w:left="340" w:hanging="340"/>
        <w:rPr>
          <w:sz w:val="24"/>
          <w:szCs w:val="24"/>
          <w:u w:val="single"/>
        </w:rPr>
      </w:pPr>
    </w:p>
    <w:p w:rsidR="00B25CB8" w:rsidRPr="00B25CB8" w:rsidRDefault="00B25CB8" w:rsidP="00B25CB8">
      <w:pPr>
        <w:pStyle w:val="ListBullet"/>
        <w:numPr>
          <w:ilvl w:val="0"/>
          <w:numId w:val="0"/>
        </w:numPr>
        <w:ind w:left="340" w:hanging="340"/>
        <w:rPr>
          <w:sz w:val="24"/>
          <w:szCs w:val="24"/>
          <w:u w:val="single"/>
        </w:rPr>
      </w:pPr>
      <w:r w:rsidRPr="00B25CB8">
        <w:rPr>
          <w:sz w:val="24"/>
          <w:szCs w:val="24"/>
          <w:u w:val="single"/>
        </w:rPr>
        <w:t>Accountability</w:t>
      </w:r>
    </w:p>
    <w:p w:rsidR="007103D4" w:rsidRDefault="007103D4" w:rsidP="00D23869">
      <w:pPr>
        <w:pStyle w:val="ListBullet"/>
      </w:pPr>
      <w:r>
        <w:t xml:space="preserve">Promote beneficiary participation and accountability as a key element of all programmes supported by BRC in </w:t>
      </w:r>
      <w:r w:rsidR="006B2270">
        <w:t>Africa and the Middle East</w:t>
      </w:r>
      <w:r>
        <w:t>.</w:t>
      </w:r>
    </w:p>
    <w:p w:rsidR="0036197E" w:rsidRDefault="0036197E" w:rsidP="0036197E">
      <w:pPr>
        <w:pStyle w:val="ListBullet"/>
      </w:pPr>
      <w:r>
        <w:t xml:space="preserve">Ensure that BRC’s resources are used effectively and accountably to provide maximum impact on the lives of vulnerable people in </w:t>
      </w:r>
      <w:r w:rsidR="006B2270">
        <w:t>Africa and the Middle East</w:t>
      </w:r>
      <w:r>
        <w:t>.</w:t>
      </w:r>
    </w:p>
    <w:p w:rsidR="00354FAC" w:rsidRDefault="006B2270" w:rsidP="00354FAC">
      <w:pPr>
        <w:numPr>
          <w:ilvl w:val="0"/>
          <w:numId w:val="1"/>
        </w:numPr>
        <w:suppressAutoHyphens w:val="0"/>
        <w:autoSpaceDE w:val="0"/>
        <w:autoSpaceDN w:val="0"/>
        <w:adjustRightInd w:val="0"/>
        <w:spacing w:line="240" w:lineRule="auto"/>
        <w:rPr>
          <w:lang w:eastAsia="en-GB"/>
        </w:rPr>
      </w:pPr>
      <w:r>
        <w:rPr>
          <w:lang w:eastAsia="en-GB"/>
        </w:rPr>
        <w:t>W</w:t>
      </w:r>
      <w:r w:rsidR="00354FAC" w:rsidRPr="00200411">
        <w:rPr>
          <w:lang w:eastAsia="en-GB"/>
        </w:rPr>
        <w:t>ork closely with other departments to manage our knowledge, ensuring that BRC continues to learn from its successes and failures and effectively communicates the results of its work.</w:t>
      </w:r>
    </w:p>
    <w:p w:rsidR="0036197E" w:rsidRDefault="0036197E" w:rsidP="0036197E">
      <w:pPr>
        <w:pStyle w:val="ListBullet"/>
      </w:pPr>
      <w:r>
        <w:t xml:space="preserve">Maintain a high level of accountability to donors in all BRC supported activities in </w:t>
      </w:r>
      <w:r w:rsidR="007D7EB3">
        <w:t>Africa and the Middle East</w:t>
      </w:r>
      <w:r>
        <w:t xml:space="preserve">. </w:t>
      </w:r>
    </w:p>
    <w:p w:rsidR="0036197E" w:rsidRPr="00D23869" w:rsidRDefault="0036197E" w:rsidP="0036197E">
      <w:pPr>
        <w:pStyle w:val="ListBullet"/>
      </w:pPr>
      <w:r w:rsidRPr="00D23869">
        <w:t>Support stakeholder engagement and understanding of programme issues.</w:t>
      </w:r>
    </w:p>
    <w:p w:rsidR="00CC7F65" w:rsidRDefault="00CC7F65" w:rsidP="00CC7F65">
      <w:pPr>
        <w:suppressAutoHyphens w:val="0"/>
        <w:autoSpaceDE w:val="0"/>
        <w:autoSpaceDN w:val="0"/>
        <w:adjustRightInd w:val="0"/>
        <w:spacing w:line="240" w:lineRule="auto"/>
        <w:rPr>
          <w:lang w:eastAsia="en-GB"/>
        </w:rPr>
      </w:pPr>
    </w:p>
    <w:p w:rsidR="00CC7F65" w:rsidRPr="00252E3D" w:rsidRDefault="00CC7F65" w:rsidP="00CC7F65">
      <w:pPr>
        <w:suppressAutoHyphens w:val="0"/>
        <w:autoSpaceDE w:val="0"/>
        <w:autoSpaceDN w:val="0"/>
        <w:adjustRightInd w:val="0"/>
        <w:spacing w:line="240" w:lineRule="auto"/>
        <w:rPr>
          <w:sz w:val="24"/>
          <w:szCs w:val="24"/>
          <w:u w:val="single"/>
          <w:lang w:eastAsia="en-GB"/>
        </w:rPr>
      </w:pPr>
      <w:r w:rsidRPr="00252E3D">
        <w:rPr>
          <w:sz w:val="24"/>
          <w:szCs w:val="24"/>
          <w:u w:val="single"/>
          <w:lang w:eastAsia="en-GB"/>
        </w:rPr>
        <w:t>Other</w:t>
      </w:r>
    </w:p>
    <w:p w:rsidR="003C0325" w:rsidRPr="00CC7F65" w:rsidRDefault="003C0325" w:rsidP="00CC7F65">
      <w:pPr>
        <w:suppressAutoHyphens w:val="0"/>
        <w:autoSpaceDE w:val="0"/>
        <w:autoSpaceDN w:val="0"/>
        <w:adjustRightInd w:val="0"/>
        <w:spacing w:line="240" w:lineRule="auto"/>
        <w:rPr>
          <w:b/>
          <w:sz w:val="24"/>
          <w:szCs w:val="24"/>
          <w:u w:val="single"/>
          <w:lang w:eastAsia="en-GB"/>
        </w:rPr>
      </w:pPr>
    </w:p>
    <w:p w:rsidR="00954A60" w:rsidRDefault="00954A60" w:rsidP="00D23869">
      <w:pPr>
        <w:pStyle w:val="ListBullet"/>
      </w:pPr>
      <w:r>
        <w:t>Undertake international on-call duties as required.</w:t>
      </w:r>
    </w:p>
    <w:p w:rsidR="00954A60" w:rsidRDefault="00954A60" w:rsidP="00D23869">
      <w:pPr>
        <w:pStyle w:val="ListBullet"/>
      </w:pPr>
      <w:r>
        <w:t>Undertake any other reasonable duties as delegated by the Head of Partnership Development.</w:t>
      </w:r>
    </w:p>
    <w:p w:rsidR="00954A60" w:rsidRDefault="00954A60" w:rsidP="00D23869">
      <w:pPr>
        <w:pStyle w:val="ListBullet"/>
      </w:pPr>
      <w:r>
        <w:t>Uphold the Fundamental Principles of the Red Cross and Red Crescent Movement and work within the Society’s equal opportunities policy.</w:t>
      </w:r>
    </w:p>
    <w:p w:rsidR="00954A60" w:rsidRDefault="00954A60" w:rsidP="00D23869">
      <w:pPr>
        <w:pStyle w:val="ListBullet"/>
        <w:numPr>
          <w:ilvl w:val="0"/>
          <w:numId w:val="0"/>
        </w:numPr>
        <w:ind w:left="340"/>
      </w:pPr>
    </w:p>
    <w:p w:rsidR="002E0982" w:rsidRDefault="002E0982" w:rsidP="00D23869">
      <w:pPr>
        <w:pStyle w:val="ListBullet"/>
        <w:numPr>
          <w:ilvl w:val="0"/>
          <w:numId w:val="0"/>
        </w:numPr>
        <w:ind w:left="340"/>
      </w:pPr>
    </w:p>
    <w:p w:rsidR="0092765F" w:rsidRDefault="0092765F" w:rsidP="00D23869">
      <w:pPr>
        <w:pStyle w:val="ListBullet"/>
        <w:numPr>
          <w:ilvl w:val="0"/>
          <w:numId w:val="0"/>
        </w:numPr>
        <w:ind w:left="340"/>
      </w:pPr>
    </w:p>
    <w:p w:rsidR="004F592D" w:rsidRDefault="004F592D" w:rsidP="00DB73FA">
      <w:pPr>
        <w:pStyle w:val="ListBullet"/>
        <w:numPr>
          <w:ilvl w:val="0"/>
          <w:numId w:val="0"/>
        </w:numPr>
        <w:ind w:left="340"/>
      </w:pPr>
    </w:p>
    <w:p w:rsidR="009F00CB" w:rsidRDefault="009F00CB" w:rsidP="00DB73FA">
      <w:pPr>
        <w:pStyle w:val="ListBullet"/>
        <w:numPr>
          <w:ilvl w:val="0"/>
          <w:numId w:val="0"/>
        </w:numPr>
        <w:ind w:left="340"/>
      </w:pPr>
    </w:p>
    <w:p w:rsidR="00F937D3" w:rsidRDefault="00F937D3" w:rsidP="00DB73FA">
      <w:pPr>
        <w:pStyle w:val="ListBullet"/>
        <w:numPr>
          <w:ilvl w:val="0"/>
          <w:numId w:val="0"/>
        </w:numPr>
        <w:ind w:left="340"/>
      </w:pPr>
    </w:p>
    <w:p w:rsidR="00F937D3" w:rsidRPr="008D4AAD" w:rsidRDefault="00F937D3" w:rsidP="00DB73FA">
      <w:pPr>
        <w:pStyle w:val="ListBullet"/>
        <w:numPr>
          <w:ilvl w:val="0"/>
          <w:numId w:val="0"/>
        </w:numPr>
        <w:ind w:left="340"/>
      </w:pPr>
    </w:p>
    <w:p w:rsidR="00F937D3" w:rsidRDefault="00F937D3" w:rsidP="00F937D3">
      <w:pPr>
        <w:pStyle w:val="Title"/>
      </w:pPr>
    </w:p>
    <w:p w:rsidR="004F592D" w:rsidRDefault="004F592D" w:rsidP="00F937D3">
      <w:pPr>
        <w:pStyle w:val="Title"/>
      </w:pPr>
      <w:r>
        <w:lastRenderedPageBreak/>
        <w:t>Person Specification</w:t>
      </w:r>
    </w:p>
    <w:tbl>
      <w:tblPr>
        <w:tblW w:w="9173"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2" w:type="dxa"/>
          <w:right w:w="122" w:type="dxa"/>
        </w:tblCellMar>
        <w:tblLook w:val="00A0" w:firstRow="1" w:lastRow="0" w:firstColumn="1" w:lastColumn="0" w:noHBand="0" w:noVBand="0"/>
      </w:tblPr>
      <w:tblGrid>
        <w:gridCol w:w="1987"/>
        <w:gridCol w:w="7186"/>
      </w:tblGrid>
      <w:tr w:rsidR="004F592D" w:rsidTr="00F937D3">
        <w:tc>
          <w:tcPr>
            <w:tcW w:w="9173" w:type="dxa"/>
            <w:gridSpan w:val="2"/>
          </w:tcPr>
          <w:p w:rsidR="004F592D" w:rsidRDefault="004F592D" w:rsidP="00F937D3">
            <w:pPr>
              <w:tabs>
                <w:tab w:val="left" w:pos="-720"/>
              </w:tabs>
              <w:spacing w:before="90" w:after="54"/>
              <w:rPr>
                <w:spacing w:val="-3"/>
              </w:rPr>
            </w:pPr>
            <w:r>
              <w:rPr>
                <w:b/>
                <w:bCs/>
                <w:spacing w:val="-3"/>
              </w:rPr>
              <w:t>Job Title:</w:t>
            </w:r>
            <w:r w:rsidRPr="00694B17">
              <w:rPr>
                <w:spacing w:val="-3"/>
              </w:rPr>
              <w:t xml:space="preserve"> </w:t>
            </w:r>
            <w:r w:rsidR="00614F12">
              <w:rPr>
                <w:spacing w:val="-3"/>
              </w:rPr>
              <w:t xml:space="preserve">Africa and Middle East </w:t>
            </w:r>
            <w:r>
              <w:rPr>
                <w:spacing w:val="-3"/>
              </w:rPr>
              <w:t xml:space="preserve">Manager            </w:t>
            </w:r>
            <w:r>
              <w:rPr>
                <w:b/>
                <w:bCs/>
                <w:spacing w:val="-3"/>
              </w:rPr>
              <w:t xml:space="preserve"> Ref:</w:t>
            </w:r>
            <w:r>
              <w:rPr>
                <w:spacing w:val="-3"/>
              </w:rPr>
              <w:t xml:space="preserve"> </w:t>
            </w:r>
            <w:r w:rsidR="00D4639F">
              <w:rPr>
                <w:spacing w:val="-3"/>
              </w:rPr>
              <w:t>UKO51139</w:t>
            </w:r>
            <w:bookmarkStart w:id="0" w:name="_GoBack"/>
            <w:bookmarkEnd w:id="0"/>
            <w:r>
              <w:rPr>
                <w:spacing w:val="-3"/>
              </w:rPr>
              <w:t xml:space="preserve">         </w:t>
            </w:r>
            <w:r>
              <w:rPr>
                <w:b/>
                <w:bCs/>
                <w:spacing w:val="-3"/>
              </w:rPr>
              <w:t xml:space="preserve">Band: </w:t>
            </w:r>
            <w:r w:rsidRPr="00F937D3">
              <w:rPr>
                <w:bCs/>
                <w:spacing w:val="-3"/>
              </w:rPr>
              <w:t>MSP</w:t>
            </w:r>
          </w:p>
        </w:tc>
      </w:tr>
      <w:tr w:rsidR="004F592D" w:rsidTr="00F937D3">
        <w:trPr>
          <w:trHeight w:val="226"/>
        </w:trPr>
        <w:tc>
          <w:tcPr>
            <w:tcW w:w="1987" w:type="dxa"/>
          </w:tcPr>
          <w:p w:rsidR="004F592D" w:rsidRDefault="004F592D">
            <w:pPr>
              <w:pStyle w:val="Footer"/>
            </w:pPr>
          </w:p>
        </w:tc>
        <w:tc>
          <w:tcPr>
            <w:tcW w:w="7186" w:type="dxa"/>
          </w:tcPr>
          <w:p w:rsidR="004F592D" w:rsidRDefault="004F592D">
            <w:pPr>
              <w:pStyle w:val="Footer"/>
            </w:pPr>
          </w:p>
        </w:tc>
      </w:tr>
      <w:tr w:rsidR="004F592D" w:rsidTr="00F937D3">
        <w:trPr>
          <w:trHeight w:val="792"/>
        </w:trPr>
        <w:tc>
          <w:tcPr>
            <w:tcW w:w="1987" w:type="dxa"/>
          </w:tcPr>
          <w:p w:rsidR="004F592D" w:rsidRDefault="004F592D">
            <w:pPr>
              <w:pStyle w:val="Heading3"/>
              <w:keepNext w:val="0"/>
              <w:spacing w:after="120" w:line="240" w:lineRule="auto"/>
            </w:pPr>
            <w:r>
              <w:t>Education/ Training</w:t>
            </w:r>
          </w:p>
        </w:tc>
        <w:tc>
          <w:tcPr>
            <w:tcW w:w="7186" w:type="dxa"/>
          </w:tcPr>
          <w:p w:rsidR="004F592D" w:rsidRDefault="00EC4F0B" w:rsidP="00CE5386">
            <w:pPr>
              <w:pStyle w:val="ListBullet"/>
              <w:numPr>
                <w:ilvl w:val="0"/>
                <w:numId w:val="0"/>
              </w:numPr>
              <w:ind w:left="340" w:hanging="340"/>
            </w:pPr>
            <w:r>
              <w:t>E</w:t>
            </w:r>
            <w:r w:rsidR="004F592D">
              <w:t>ducat</w:t>
            </w:r>
            <w:r>
              <w:t>ion</w:t>
            </w:r>
            <w:r w:rsidR="004F592D">
              <w:t xml:space="preserve"> to degree standard.</w:t>
            </w:r>
          </w:p>
        </w:tc>
      </w:tr>
      <w:tr w:rsidR="004F592D" w:rsidTr="00F937D3">
        <w:trPr>
          <w:trHeight w:val="792"/>
        </w:trPr>
        <w:tc>
          <w:tcPr>
            <w:tcW w:w="1987" w:type="dxa"/>
          </w:tcPr>
          <w:p w:rsidR="004F592D" w:rsidRDefault="004F592D">
            <w:pPr>
              <w:pStyle w:val="Heading3"/>
              <w:keepNext w:val="0"/>
              <w:spacing w:after="120" w:line="240" w:lineRule="auto"/>
            </w:pPr>
            <w:r>
              <w:t>Experience</w:t>
            </w:r>
          </w:p>
          <w:p w:rsidR="004F592D" w:rsidRDefault="004F592D">
            <w:pPr>
              <w:pStyle w:val="Heading3"/>
              <w:keepNext w:val="0"/>
              <w:spacing w:after="120" w:line="240" w:lineRule="auto"/>
            </w:pPr>
          </w:p>
          <w:p w:rsidR="004F592D" w:rsidRDefault="004F592D">
            <w:pPr>
              <w:pStyle w:val="Heading3"/>
              <w:keepNext w:val="0"/>
              <w:spacing w:after="120" w:line="240" w:lineRule="auto"/>
            </w:pPr>
          </w:p>
          <w:p w:rsidR="004F592D" w:rsidRDefault="004F592D">
            <w:pPr>
              <w:pStyle w:val="Heading3"/>
              <w:keepNext w:val="0"/>
              <w:spacing w:after="120" w:line="240" w:lineRule="auto"/>
            </w:pPr>
          </w:p>
          <w:p w:rsidR="004F592D" w:rsidRDefault="004F592D">
            <w:pPr>
              <w:pStyle w:val="Heading3"/>
              <w:keepNext w:val="0"/>
              <w:spacing w:after="120" w:line="240" w:lineRule="auto"/>
            </w:pPr>
          </w:p>
          <w:p w:rsidR="004F592D" w:rsidRDefault="004F592D">
            <w:pPr>
              <w:pStyle w:val="Heading3"/>
              <w:keepNext w:val="0"/>
              <w:spacing w:after="120" w:line="240" w:lineRule="auto"/>
            </w:pPr>
          </w:p>
        </w:tc>
        <w:tc>
          <w:tcPr>
            <w:tcW w:w="7186" w:type="dxa"/>
          </w:tcPr>
          <w:p w:rsidR="004F592D" w:rsidRDefault="00D4639F" w:rsidP="007D4820">
            <w:pPr>
              <w:pStyle w:val="Heading3"/>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9.5pt;margin-top:-152.45pt;width:198.55pt;height:41.7pt;z-index:251658240;mso-position-horizontal-relative:page;mso-position-vertical-relative:page">
                  <v:imagedata r:id="rId9" o:title=""/>
                  <w10:wrap anchorx="page" anchory="page"/>
                  <w10:anchorlock/>
                </v:shape>
              </w:pict>
            </w:r>
            <w:r w:rsidR="004F592D">
              <w:t xml:space="preserve">Essential </w:t>
            </w:r>
          </w:p>
          <w:p w:rsidR="00261C03" w:rsidRPr="00261C03" w:rsidRDefault="00261C03" w:rsidP="00261C03">
            <w:pPr>
              <w:pStyle w:val="BodyText"/>
            </w:pPr>
            <w:r>
              <w:t xml:space="preserve">** </w:t>
            </w:r>
            <w:r w:rsidR="00A42256">
              <w:t>W</w:t>
            </w:r>
            <w:r>
              <w:t>orking for a humanitarian organisation at a strategic level</w:t>
            </w:r>
            <w:r w:rsidR="00A42256">
              <w:t>.</w:t>
            </w:r>
          </w:p>
          <w:p w:rsidR="004F592D" w:rsidRDefault="004F592D" w:rsidP="007D4820">
            <w:pPr>
              <w:tabs>
                <w:tab w:val="left" w:pos="-720"/>
              </w:tabs>
              <w:spacing w:before="90" w:after="54"/>
            </w:pPr>
            <w:r>
              <w:t xml:space="preserve">** </w:t>
            </w:r>
            <w:r w:rsidR="00A42256">
              <w:t>H</w:t>
            </w:r>
            <w:r>
              <w:t xml:space="preserve">umanitarian assistance and international development which should include time spent overseas. </w:t>
            </w:r>
          </w:p>
          <w:p w:rsidR="004F592D" w:rsidRDefault="004F592D" w:rsidP="007D4820">
            <w:pPr>
              <w:tabs>
                <w:tab w:val="left" w:pos="-720"/>
              </w:tabs>
              <w:spacing w:before="90" w:after="54"/>
            </w:pPr>
            <w:r>
              <w:t xml:space="preserve">** </w:t>
            </w:r>
            <w:r w:rsidR="00A42256">
              <w:t>B</w:t>
            </w:r>
            <w:r>
              <w:t>uilding partnerships in developing countries.</w:t>
            </w:r>
          </w:p>
          <w:p w:rsidR="004F592D" w:rsidRDefault="004F592D" w:rsidP="007D4820">
            <w:pPr>
              <w:tabs>
                <w:tab w:val="left" w:pos="-720"/>
              </w:tabs>
              <w:spacing w:before="90" w:after="54"/>
              <w:rPr>
                <w:spacing w:val="-3"/>
              </w:rPr>
            </w:pPr>
            <w:r>
              <w:rPr>
                <w:spacing w:val="-3"/>
              </w:rPr>
              <w:t xml:space="preserve">** </w:t>
            </w:r>
            <w:r w:rsidR="00A42256">
              <w:rPr>
                <w:spacing w:val="-3"/>
              </w:rPr>
              <w:t>D</w:t>
            </w:r>
            <w:r>
              <w:rPr>
                <w:spacing w:val="-3"/>
              </w:rPr>
              <w:t>elivering high quality programmes for vulnerable people.</w:t>
            </w:r>
          </w:p>
          <w:p w:rsidR="004F592D" w:rsidRDefault="004F592D" w:rsidP="00FF3B44">
            <w:pPr>
              <w:pStyle w:val="ListBullet"/>
              <w:numPr>
                <w:ilvl w:val="0"/>
                <w:numId w:val="0"/>
              </w:numPr>
              <w:ind w:left="340" w:hanging="340"/>
            </w:pPr>
            <w:r>
              <w:t xml:space="preserve">** </w:t>
            </w:r>
            <w:r w:rsidR="00A42256">
              <w:t>D</w:t>
            </w:r>
            <w:r>
              <w:t>eveloping account</w:t>
            </w:r>
            <w:r w:rsidR="00425760">
              <w:t xml:space="preserve">ability to and participation of </w:t>
            </w:r>
            <w:r>
              <w:t>beneficiaries.</w:t>
            </w:r>
          </w:p>
          <w:p w:rsidR="004F592D" w:rsidRDefault="004F592D" w:rsidP="007D4820">
            <w:pPr>
              <w:tabs>
                <w:tab w:val="left" w:pos="-720"/>
              </w:tabs>
              <w:spacing w:before="90" w:after="54"/>
            </w:pPr>
            <w:r>
              <w:t xml:space="preserve">** </w:t>
            </w:r>
            <w:r w:rsidR="00A42256">
              <w:t>M</w:t>
            </w:r>
            <w:r>
              <w:t>anaging resources including monitoring partners’ use of programming resources.</w:t>
            </w:r>
          </w:p>
          <w:p w:rsidR="00F50AA4" w:rsidRPr="005C1508" w:rsidRDefault="005C1508" w:rsidP="005C1508">
            <w:pPr>
              <w:suppressAutoHyphens w:val="0"/>
              <w:autoSpaceDE w:val="0"/>
              <w:autoSpaceDN w:val="0"/>
              <w:adjustRightInd w:val="0"/>
              <w:spacing w:line="240" w:lineRule="auto"/>
            </w:pPr>
            <w:r>
              <w:rPr>
                <w:rFonts w:ascii="Avenir-Light" w:hAnsi="Avenir-Light" w:cs="Avenir-Light"/>
                <w:sz w:val="20"/>
                <w:szCs w:val="20"/>
                <w:lang w:eastAsia="en-GB"/>
              </w:rPr>
              <w:t xml:space="preserve">** </w:t>
            </w:r>
            <w:r w:rsidRPr="005C1508">
              <w:rPr>
                <w:lang w:eastAsia="en-GB"/>
              </w:rPr>
              <w:t>W</w:t>
            </w:r>
            <w:r w:rsidR="00F50AA4" w:rsidRPr="005C1508">
              <w:rPr>
                <w:lang w:eastAsia="en-GB"/>
              </w:rPr>
              <w:t xml:space="preserve">orking with others within and across teams </w:t>
            </w:r>
            <w:r>
              <w:rPr>
                <w:lang w:eastAsia="en-GB"/>
              </w:rPr>
              <w:t xml:space="preserve">collaboratively </w:t>
            </w:r>
            <w:r w:rsidR="00F50AA4" w:rsidRPr="005C1508">
              <w:rPr>
                <w:lang w:eastAsia="en-GB"/>
              </w:rPr>
              <w:t xml:space="preserve">to </w:t>
            </w:r>
            <w:r>
              <w:rPr>
                <w:lang w:eastAsia="en-GB"/>
              </w:rPr>
              <w:t xml:space="preserve">develop </w:t>
            </w:r>
            <w:r w:rsidR="00F50AA4" w:rsidRPr="005C1508">
              <w:rPr>
                <w:lang w:eastAsia="en-GB"/>
              </w:rPr>
              <w:t>and implement plans and to capture, share and disseminate learning and</w:t>
            </w:r>
            <w:r w:rsidRPr="005C1508">
              <w:rPr>
                <w:lang w:eastAsia="en-GB"/>
              </w:rPr>
              <w:t xml:space="preserve"> </w:t>
            </w:r>
            <w:r w:rsidR="00F50AA4" w:rsidRPr="005C1508">
              <w:rPr>
                <w:lang w:eastAsia="en-GB"/>
              </w:rPr>
              <w:t>knowledge.</w:t>
            </w:r>
          </w:p>
          <w:p w:rsidR="004F592D" w:rsidRDefault="004F592D" w:rsidP="007D4820">
            <w:pPr>
              <w:tabs>
                <w:tab w:val="left" w:pos="-720"/>
              </w:tabs>
              <w:spacing w:before="90" w:after="54"/>
            </w:pPr>
            <w:r>
              <w:t xml:space="preserve">** </w:t>
            </w:r>
            <w:r w:rsidR="00A42256">
              <w:t>D</w:t>
            </w:r>
            <w:r>
              <w:t>eveloping and leading people.</w:t>
            </w:r>
          </w:p>
          <w:p w:rsidR="000C3464" w:rsidRDefault="000C3464" w:rsidP="000C3464">
            <w:pPr>
              <w:suppressAutoHyphens w:val="0"/>
              <w:autoSpaceDE w:val="0"/>
              <w:autoSpaceDN w:val="0"/>
              <w:adjustRightInd w:val="0"/>
              <w:spacing w:line="240" w:lineRule="auto"/>
            </w:pPr>
            <w:r>
              <w:rPr>
                <w:rFonts w:ascii="Avenir-Light" w:hAnsi="Avenir-Light" w:cs="Avenir-Light"/>
                <w:sz w:val="20"/>
                <w:szCs w:val="20"/>
                <w:lang w:eastAsia="en-GB"/>
              </w:rPr>
              <w:t xml:space="preserve">** </w:t>
            </w:r>
            <w:r w:rsidRPr="000C3464">
              <w:rPr>
                <w:lang w:eastAsia="en-GB"/>
              </w:rPr>
              <w:t>Building an environment of trust,</w:t>
            </w:r>
            <w:r>
              <w:rPr>
                <w:lang w:eastAsia="en-GB"/>
              </w:rPr>
              <w:t xml:space="preserve"> </w:t>
            </w:r>
            <w:r w:rsidRPr="000C3464">
              <w:rPr>
                <w:lang w:eastAsia="en-GB"/>
              </w:rPr>
              <w:t>openness and accountability for performance</w:t>
            </w:r>
            <w:r>
              <w:rPr>
                <w:lang w:eastAsia="en-GB"/>
              </w:rPr>
              <w:t>.</w:t>
            </w:r>
          </w:p>
          <w:p w:rsidR="00A42256" w:rsidRPr="00A42256" w:rsidRDefault="00A42256" w:rsidP="007D4820">
            <w:pPr>
              <w:tabs>
                <w:tab w:val="left" w:pos="-720"/>
              </w:tabs>
              <w:spacing w:before="90" w:after="54"/>
            </w:pPr>
            <w:r>
              <w:rPr>
                <w:rFonts w:ascii="Avenir-Light" w:hAnsi="Avenir-Light" w:cs="Avenir-Light"/>
                <w:sz w:val="20"/>
                <w:szCs w:val="20"/>
                <w:lang w:eastAsia="en-GB"/>
              </w:rPr>
              <w:t xml:space="preserve">** </w:t>
            </w:r>
            <w:r w:rsidRPr="00A42256">
              <w:rPr>
                <w:lang w:eastAsia="en-GB"/>
              </w:rPr>
              <w:t>Remote management of multi-cultural and geographically dispersed teams.</w:t>
            </w:r>
          </w:p>
          <w:p w:rsidR="004F592D" w:rsidRDefault="004F592D" w:rsidP="007D4820">
            <w:pPr>
              <w:pStyle w:val="Heading3"/>
            </w:pPr>
            <w:r>
              <w:t>Desirable</w:t>
            </w:r>
          </w:p>
          <w:p w:rsidR="004446CD" w:rsidRDefault="00A42256" w:rsidP="007D4820">
            <w:pPr>
              <w:tabs>
                <w:tab w:val="left" w:pos="-720"/>
              </w:tabs>
              <w:spacing w:before="90" w:after="54"/>
            </w:pPr>
            <w:r>
              <w:t>W</w:t>
            </w:r>
            <w:r w:rsidR="004F592D">
              <w:t xml:space="preserve">orking with the Red Cross Movement. </w:t>
            </w:r>
          </w:p>
          <w:p w:rsidR="004F592D" w:rsidRDefault="004446CD" w:rsidP="007D4820">
            <w:pPr>
              <w:tabs>
                <w:tab w:val="left" w:pos="-720"/>
              </w:tabs>
              <w:spacing w:before="90" w:after="54"/>
            </w:pPr>
            <w:r>
              <w:t>D</w:t>
            </w:r>
            <w:r w:rsidR="004F592D">
              <w:t xml:space="preserve">eveloping funding proposals for donors including </w:t>
            </w:r>
            <w:r w:rsidR="00EC4F0B">
              <w:t xml:space="preserve">institutional donors such as </w:t>
            </w:r>
            <w:r w:rsidR="004F592D">
              <w:t>DFID and the EU.</w:t>
            </w:r>
          </w:p>
          <w:p w:rsidR="004F592D" w:rsidRPr="00F937D3" w:rsidRDefault="004F592D" w:rsidP="007D4820">
            <w:pPr>
              <w:tabs>
                <w:tab w:val="left" w:pos="-720"/>
              </w:tabs>
              <w:spacing w:before="90" w:after="54"/>
              <w:rPr>
                <w:spacing w:val="-3"/>
              </w:rPr>
            </w:pPr>
            <w:r>
              <w:rPr>
                <w:spacing w:val="-3"/>
              </w:rPr>
              <w:t>Involvement in recruitment and selection processes.</w:t>
            </w:r>
          </w:p>
        </w:tc>
      </w:tr>
      <w:tr w:rsidR="004F592D" w:rsidTr="00F937D3">
        <w:trPr>
          <w:trHeight w:val="1122"/>
        </w:trPr>
        <w:tc>
          <w:tcPr>
            <w:tcW w:w="1987" w:type="dxa"/>
          </w:tcPr>
          <w:p w:rsidR="004F592D" w:rsidRDefault="004F592D">
            <w:pPr>
              <w:pStyle w:val="Heading3"/>
              <w:keepNext w:val="0"/>
              <w:spacing w:after="120" w:line="240" w:lineRule="auto"/>
            </w:pPr>
            <w:r>
              <w:t>Knowledge/ Technical Skills</w:t>
            </w:r>
          </w:p>
          <w:p w:rsidR="004F592D" w:rsidRDefault="004F592D">
            <w:pPr>
              <w:pStyle w:val="Heading3"/>
              <w:keepNext w:val="0"/>
              <w:spacing w:after="120" w:line="240" w:lineRule="auto"/>
            </w:pPr>
          </w:p>
        </w:tc>
        <w:tc>
          <w:tcPr>
            <w:tcW w:w="7186" w:type="dxa"/>
          </w:tcPr>
          <w:p w:rsidR="004F592D" w:rsidRDefault="004F592D" w:rsidP="007D4820">
            <w:pPr>
              <w:pStyle w:val="Heading3"/>
            </w:pPr>
            <w:r>
              <w:t>Essential</w:t>
            </w:r>
          </w:p>
          <w:p w:rsidR="009C2251" w:rsidRPr="009C2251" w:rsidRDefault="009C2251" w:rsidP="009C2251">
            <w:pPr>
              <w:suppressAutoHyphens w:val="0"/>
              <w:autoSpaceDE w:val="0"/>
              <w:autoSpaceDN w:val="0"/>
              <w:adjustRightInd w:val="0"/>
              <w:spacing w:line="240" w:lineRule="auto"/>
            </w:pPr>
            <w:r w:rsidRPr="009C2251">
              <w:rPr>
                <w:lang w:eastAsia="en-GB"/>
              </w:rPr>
              <w:t>** Ability to strategise, execute, innovate and motivate colleagues.</w:t>
            </w:r>
          </w:p>
          <w:p w:rsidR="00FF3B44" w:rsidRPr="008D4AAD" w:rsidRDefault="00FF3B44" w:rsidP="00FF3B44">
            <w:pPr>
              <w:suppressAutoHyphens w:val="0"/>
              <w:autoSpaceDE w:val="0"/>
              <w:autoSpaceDN w:val="0"/>
              <w:adjustRightInd w:val="0"/>
              <w:spacing w:line="240" w:lineRule="auto"/>
              <w:rPr>
                <w:color w:val="000000"/>
                <w:sz w:val="20"/>
                <w:szCs w:val="20"/>
                <w:lang w:eastAsia="en-GB"/>
              </w:rPr>
            </w:pPr>
            <w:r>
              <w:t xml:space="preserve">** </w:t>
            </w:r>
            <w:r w:rsidRPr="00FF3B44">
              <w:t>J</w:t>
            </w:r>
            <w:r w:rsidRPr="00FF3B44">
              <w:rPr>
                <w:color w:val="000000"/>
                <w:lang w:eastAsia="en-GB"/>
              </w:rPr>
              <w:t>udgement based on problem-solving experience</w:t>
            </w:r>
            <w:r w:rsidRPr="008D4AAD">
              <w:rPr>
                <w:color w:val="000000"/>
                <w:sz w:val="20"/>
                <w:szCs w:val="20"/>
                <w:lang w:eastAsia="en-GB"/>
              </w:rPr>
              <w:t>.</w:t>
            </w:r>
          </w:p>
          <w:p w:rsidR="004F592D" w:rsidRPr="000D5A30" w:rsidRDefault="004F592D" w:rsidP="007D4820">
            <w:pPr>
              <w:pStyle w:val="BodyText"/>
            </w:pPr>
            <w:r>
              <w:t>** Strong interpersonal skills.</w:t>
            </w:r>
          </w:p>
          <w:p w:rsidR="004F592D" w:rsidRDefault="004F592D" w:rsidP="007D4820">
            <w:pPr>
              <w:tabs>
                <w:tab w:val="left" w:pos="-720"/>
              </w:tabs>
              <w:spacing w:before="90" w:after="54"/>
            </w:pPr>
            <w:r>
              <w:rPr>
                <w:spacing w:val="-3"/>
              </w:rPr>
              <w:t xml:space="preserve">** A strong understanding of vulnerability issues and development trends particularly in </w:t>
            </w:r>
            <w:r w:rsidR="00614F12">
              <w:rPr>
                <w:spacing w:val="-3"/>
              </w:rPr>
              <w:t>African and Middle East</w:t>
            </w:r>
            <w:r>
              <w:rPr>
                <w:spacing w:val="-3"/>
              </w:rPr>
              <w:t xml:space="preserve"> context</w:t>
            </w:r>
            <w:r w:rsidR="00F44EBA">
              <w:rPr>
                <w:spacing w:val="-3"/>
              </w:rPr>
              <w:t>s</w:t>
            </w:r>
            <w:r>
              <w:rPr>
                <w:spacing w:val="-3"/>
              </w:rPr>
              <w:t>.</w:t>
            </w:r>
          </w:p>
          <w:p w:rsidR="004F592D" w:rsidRDefault="004F592D" w:rsidP="007D4820">
            <w:pPr>
              <w:tabs>
                <w:tab w:val="left" w:pos="-720"/>
              </w:tabs>
              <w:spacing w:before="90" w:after="54"/>
              <w:rPr>
                <w:spacing w:val="-3"/>
              </w:rPr>
            </w:pPr>
            <w:r>
              <w:rPr>
                <w:spacing w:val="-3"/>
              </w:rPr>
              <w:t>** Knowledge of good practice in capacity building and/or organisational development support to partner organisations.</w:t>
            </w:r>
          </w:p>
          <w:p w:rsidR="00EC0559" w:rsidRPr="00EC0559" w:rsidRDefault="00EC0559" w:rsidP="00EC0559">
            <w:pPr>
              <w:suppressAutoHyphens w:val="0"/>
              <w:autoSpaceDE w:val="0"/>
              <w:autoSpaceDN w:val="0"/>
              <w:adjustRightInd w:val="0"/>
              <w:spacing w:line="240" w:lineRule="auto"/>
              <w:rPr>
                <w:color w:val="000000"/>
                <w:lang w:eastAsia="en-GB"/>
              </w:rPr>
            </w:pPr>
            <w:r>
              <w:rPr>
                <w:color w:val="000000"/>
                <w:sz w:val="20"/>
                <w:szCs w:val="20"/>
                <w:lang w:eastAsia="en-GB"/>
              </w:rPr>
              <w:t xml:space="preserve">** </w:t>
            </w:r>
            <w:r w:rsidRPr="00EC0559">
              <w:rPr>
                <w:color w:val="000000"/>
                <w:lang w:eastAsia="en-GB"/>
              </w:rPr>
              <w:t>The ability to analyse, synthesise and communicate information from diverse sources for a range of audiences.</w:t>
            </w:r>
          </w:p>
          <w:p w:rsidR="004F592D" w:rsidRDefault="004F592D" w:rsidP="007D4820">
            <w:pPr>
              <w:tabs>
                <w:tab w:val="left" w:pos="-720"/>
              </w:tabs>
              <w:spacing w:before="90" w:after="54"/>
              <w:rPr>
                <w:spacing w:val="-3"/>
              </w:rPr>
            </w:pPr>
            <w:r>
              <w:rPr>
                <w:spacing w:val="-3"/>
              </w:rPr>
              <w:t>** Finance management skills.</w:t>
            </w:r>
          </w:p>
          <w:p w:rsidR="004F592D" w:rsidRDefault="004F592D" w:rsidP="007D4820">
            <w:pPr>
              <w:tabs>
                <w:tab w:val="left" w:pos="-720"/>
              </w:tabs>
              <w:spacing w:before="90" w:after="54"/>
              <w:rPr>
                <w:spacing w:val="-3"/>
              </w:rPr>
            </w:pPr>
            <w:r>
              <w:rPr>
                <w:spacing w:val="-3"/>
              </w:rPr>
              <w:t>** Ability to develop innovative responses to challenges.</w:t>
            </w:r>
          </w:p>
          <w:p w:rsidR="004F592D" w:rsidRDefault="004F592D" w:rsidP="007D4820">
            <w:pPr>
              <w:tabs>
                <w:tab w:val="left" w:pos="-720"/>
              </w:tabs>
              <w:spacing w:before="90" w:after="54"/>
              <w:rPr>
                <w:spacing w:val="-3"/>
              </w:rPr>
            </w:pPr>
            <w:r>
              <w:rPr>
                <w:spacing w:val="-3"/>
              </w:rPr>
              <w:lastRenderedPageBreak/>
              <w:t>** Ability to work with limited supervision and support.</w:t>
            </w:r>
          </w:p>
          <w:p w:rsidR="004F592D" w:rsidRDefault="004F592D" w:rsidP="007D4820">
            <w:pPr>
              <w:tabs>
                <w:tab w:val="left" w:pos="-720"/>
              </w:tabs>
              <w:spacing w:before="90"/>
              <w:rPr>
                <w:spacing w:val="-3"/>
              </w:rPr>
            </w:pPr>
            <w:r>
              <w:rPr>
                <w:spacing w:val="-3"/>
              </w:rPr>
              <w:t>** Excellent written and verbal communication skills in English</w:t>
            </w:r>
          </w:p>
          <w:p w:rsidR="004F592D" w:rsidRDefault="004F592D" w:rsidP="007D4820">
            <w:pPr>
              <w:tabs>
                <w:tab w:val="left" w:pos="-720"/>
              </w:tabs>
              <w:spacing w:before="90"/>
              <w:rPr>
                <w:spacing w:val="-3"/>
              </w:rPr>
            </w:pPr>
            <w:r>
              <w:rPr>
                <w:spacing w:val="-3"/>
              </w:rPr>
              <w:t>** Ability to analyse and distil financial and narrative information</w:t>
            </w:r>
          </w:p>
          <w:p w:rsidR="004F592D" w:rsidRDefault="004F592D" w:rsidP="00425760">
            <w:pPr>
              <w:pStyle w:val="ListBullet"/>
              <w:numPr>
                <w:ilvl w:val="0"/>
                <w:numId w:val="0"/>
              </w:numPr>
              <w:ind w:left="340" w:hanging="340"/>
            </w:pPr>
            <w:r>
              <w:t>** Report writing skills to a variety of audiences.</w:t>
            </w:r>
          </w:p>
          <w:p w:rsidR="004F592D" w:rsidRDefault="004F592D" w:rsidP="002D7E40">
            <w:pPr>
              <w:pStyle w:val="Heading3"/>
            </w:pPr>
            <w:r>
              <w:t>Desirable</w:t>
            </w:r>
          </w:p>
          <w:p w:rsidR="004F592D" w:rsidRDefault="004F592D" w:rsidP="002D7E40">
            <w:pPr>
              <w:tabs>
                <w:tab w:val="left" w:pos="-720"/>
              </w:tabs>
              <w:spacing w:before="90" w:after="54"/>
              <w:rPr>
                <w:spacing w:val="-3"/>
              </w:rPr>
            </w:pPr>
            <w:r>
              <w:t>Knowledge of other languages an advantage.</w:t>
            </w:r>
          </w:p>
          <w:p w:rsidR="004F592D" w:rsidRDefault="004F592D" w:rsidP="002D7E40">
            <w:pPr>
              <w:tabs>
                <w:tab w:val="left" w:pos="-720"/>
              </w:tabs>
              <w:spacing w:before="90" w:after="54"/>
              <w:rPr>
                <w:spacing w:val="-3"/>
              </w:rPr>
            </w:pPr>
            <w:r>
              <w:rPr>
                <w:spacing w:val="-3"/>
              </w:rPr>
              <w:t>Presenting in public skills.</w:t>
            </w:r>
          </w:p>
          <w:p w:rsidR="004F592D" w:rsidRPr="002D7E40" w:rsidRDefault="004F592D" w:rsidP="002D7E40">
            <w:pPr>
              <w:tabs>
                <w:tab w:val="left" w:pos="-720"/>
              </w:tabs>
              <w:spacing w:before="90" w:after="54"/>
            </w:pPr>
            <w:r>
              <w:t>An understanding of participatory approaches to development.</w:t>
            </w:r>
          </w:p>
        </w:tc>
      </w:tr>
      <w:tr w:rsidR="004F592D" w:rsidTr="00F937D3">
        <w:trPr>
          <w:trHeight w:val="1564"/>
        </w:trPr>
        <w:tc>
          <w:tcPr>
            <w:tcW w:w="1987" w:type="dxa"/>
          </w:tcPr>
          <w:p w:rsidR="004F592D" w:rsidRDefault="004F592D">
            <w:pPr>
              <w:pStyle w:val="Heading3"/>
              <w:keepNext w:val="0"/>
              <w:spacing w:after="120" w:line="240" w:lineRule="auto"/>
            </w:pPr>
            <w:r>
              <w:lastRenderedPageBreak/>
              <w:t>Competencies</w:t>
            </w:r>
          </w:p>
        </w:tc>
        <w:tc>
          <w:tcPr>
            <w:tcW w:w="7186" w:type="dxa"/>
          </w:tcPr>
          <w:p w:rsidR="004F592D" w:rsidRDefault="004F592D" w:rsidP="00713141">
            <w:pPr>
              <w:pStyle w:val="Heading3"/>
            </w:pPr>
            <w:r>
              <w:t>Essential</w:t>
            </w:r>
          </w:p>
          <w:p w:rsidR="004F592D" w:rsidRDefault="004F592D" w:rsidP="00713141">
            <w:pPr>
              <w:pStyle w:val="BodyText"/>
            </w:pPr>
            <w:r>
              <w:t>** Planning and managing projects and activities</w:t>
            </w:r>
          </w:p>
          <w:p w:rsidR="004F592D" w:rsidRDefault="004F592D" w:rsidP="00713141">
            <w:pPr>
              <w:pStyle w:val="BodyText"/>
            </w:pPr>
            <w:r>
              <w:t>** Business, finance and resource management</w:t>
            </w:r>
          </w:p>
          <w:p w:rsidR="004F592D" w:rsidRDefault="004F592D" w:rsidP="00713141">
            <w:pPr>
              <w:pStyle w:val="BodyText"/>
            </w:pPr>
            <w:r>
              <w:t>** Analysis, decision-making and problem solving</w:t>
            </w:r>
          </w:p>
          <w:p w:rsidR="004F592D" w:rsidRDefault="004F592D" w:rsidP="00713141">
            <w:pPr>
              <w:pStyle w:val="BodyText"/>
            </w:pPr>
            <w:r>
              <w:t>** Innovative and creative thinking</w:t>
            </w:r>
          </w:p>
          <w:p w:rsidR="004F592D" w:rsidRDefault="004F592D" w:rsidP="00713141">
            <w:pPr>
              <w:pStyle w:val="BodyText"/>
            </w:pPr>
            <w:r>
              <w:t>** Managing and developing individuals</w:t>
            </w:r>
          </w:p>
          <w:p w:rsidR="004F592D" w:rsidRDefault="004F592D" w:rsidP="00713141">
            <w:pPr>
              <w:pStyle w:val="BodyText"/>
            </w:pPr>
            <w:r>
              <w:t>** Responsibility for the well-being of others</w:t>
            </w:r>
          </w:p>
          <w:p w:rsidR="004F592D" w:rsidRDefault="004F592D" w:rsidP="00713141">
            <w:pPr>
              <w:pStyle w:val="BodyText"/>
            </w:pPr>
            <w:r>
              <w:t>** Team working</w:t>
            </w:r>
          </w:p>
        </w:tc>
      </w:tr>
      <w:tr w:rsidR="004F592D" w:rsidTr="00F937D3">
        <w:trPr>
          <w:trHeight w:val="1564"/>
        </w:trPr>
        <w:tc>
          <w:tcPr>
            <w:tcW w:w="1987" w:type="dxa"/>
          </w:tcPr>
          <w:p w:rsidR="004F592D" w:rsidRDefault="004F592D">
            <w:pPr>
              <w:pStyle w:val="Heading3"/>
              <w:keepNext w:val="0"/>
              <w:spacing w:after="120" w:line="240" w:lineRule="auto"/>
            </w:pPr>
            <w:r>
              <w:t>Behaviours</w:t>
            </w:r>
          </w:p>
        </w:tc>
        <w:tc>
          <w:tcPr>
            <w:tcW w:w="7186" w:type="dxa"/>
          </w:tcPr>
          <w:p w:rsidR="004F592D" w:rsidRDefault="004F592D" w:rsidP="00713141">
            <w:pPr>
              <w:pStyle w:val="Heading3"/>
            </w:pPr>
            <w:r>
              <w:t>Essential</w:t>
            </w:r>
          </w:p>
          <w:p w:rsidR="004F592D" w:rsidRDefault="004F592D" w:rsidP="00713141">
            <w:pPr>
              <w:tabs>
                <w:tab w:val="left" w:pos="-720"/>
              </w:tabs>
              <w:spacing w:before="90" w:after="54"/>
              <w:rPr>
                <w:spacing w:val="-3"/>
              </w:rPr>
            </w:pPr>
            <w:r>
              <w:rPr>
                <w:spacing w:val="-3"/>
              </w:rPr>
              <w:t>** Uphold the Fundamental principles and act with integrity and in accordance with the Society’s values and obligations</w:t>
            </w:r>
          </w:p>
          <w:p w:rsidR="004F592D" w:rsidRDefault="004F592D" w:rsidP="00D21713">
            <w:pPr>
              <w:tabs>
                <w:tab w:val="left" w:pos="-720"/>
              </w:tabs>
              <w:spacing w:before="90" w:after="54"/>
              <w:rPr>
                <w:spacing w:val="-3"/>
              </w:rPr>
            </w:pPr>
            <w:r>
              <w:rPr>
                <w:spacing w:val="-3"/>
              </w:rPr>
              <w:t>** Demonstrate flexibility and open mindedness</w:t>
            </w:r>
          </w:p>
          <w:p w:rsidR="004F592D" w:rsidRDefault="004F592D" w:rsidP="00713141">
            <w:pPr>
              <w:tabs>
                <w:tab w:val="left" w:pos="-720"/>
              </w:tabs>
              <w:spacing w:before="90" w:after="54"/>
              <w:rPr>
                <w:spacing w:val="-3"/>
              </w:rPr>
            </w:pPr>
            <w:r>
              <w:rPr>
                <w:spacing w:val="-3"/>
              </w:rPr>
              <w:t>Recognise the implications of working within a charity and a voluntary organisation</w:t>
            </w:r>
          </w:p>
          <w:p w:rsidR="004F592D" w:rsidRDefault="004F592D" w:rsidP="00713141">
            <w:pPr>
              <w:pStyle w:val="BodyText"/>
            </w:pPr>
            <w:r>
              <w:t>Ensure equal opportunities and anti-discriminatory practice and promote diversity</w:t>
            </w:r>
          </w:p>
          <w:p w:rsidR="004F592D" w:rsidRDefault="004F592D" w:rsidP="00713141">
            <w:pPr>
              <w:tabs>
                <w:tab w:val="left" w:pos="-720"/>
              </w:tabs>
              <w:spacing w:before="90" w:after="54"/>
              <w:rPr>
                <w:spacing w:val="-3"/>
              </w:rPr>
            </w:pPr>
            <w:r>
              <w:rPr>
                <w:spacing w:val="-3"/>
              </w:rPr>
              <w:t>Recognise and value the contribution of others</w:t>
            </w:r>
          </w:p>
          <w:p w:rsidR="004F592D" w:rsidRDefault="004F592D" w:rsidP="00713141">
            <w:pPr>
              <w:tabs>
                <w:tab w:val="left" w:pos="-720"/>
              </w:tabs>
              <w:spacing w:before="90" w:after="54"/>
              <w:rPr>
                <w:spacing w:val="-3"/>
              </w:rPr>
            </w:pPr>
            <w:r>
              <w:rPr>
                <w:spacing w:val="-3"/>
              </w:rPr>
              <w:t>Take responsibility for own and team’s decisions and actions</w:t>
            </w:r>
          </w:p>
          <w:p w:rsidR="004F592D" w:rsidRDefault="004F592D" w:rsidP="00EC0559">
            <w:pPr>
              <w:pStyle w:val="ListBullet"/>
              <w:numPr>
                <w:ilvl w:val="0"/>
                <w:numId w:val="0"/>
              </w:numPr>
              <w:ind w:left="340" w:hanging="340"/>
              <w:rPr>
                <w:b/>
                <w:bCs/>
              </w:rPr>
            </w:pPr>
            <w:r>
              <w:t>Give feedback and support</w:t>
            </w:r>
          </w:p>
        </w:tc>
      </w:tr>
      <w:tr w:rsidR="004F592D" w:rsidTr="00F937D3">
        <w:tc>
          <w:tcPr>
            <w:tcW w:w="1987" w:type="dxa"/>
          </w:tcPr>
          <w:p w:rsidR="004F592D" w:rsidRDefault="004F592D">
            <w:pPr>
              <w:pStyle w:val="Heading3"/>
              <w:keepNext w:val="0"/>
              <w:spacing w:after="120" w:line="240" w:lineRule="auto"/>
            </w:pPr>
            <w:r>
              <w:t>Special Circumstances</w:t>
            </w:r>
          </w:p>
        </w:tc>
        <w:tc>
          <w:tcPr>
            <w:tcW w:w="7186" w:type="dxa"/>
          </w:tcPr>
          <w:p w:rsidR="004F592D" w:rsidRDefault="004F592D" w:rsidP="00713141">
            <w:pPr>
              <w:pStyle w:val="BodyText"/>
            </w:pPr>
            <w:r>
              <w:t>** Able to travel for up to 90 days per year and operate in a physically demanding working environment while doing so.</w:t>
            </w:r>
          </w:p>
          <w:p w:rsidR="004F592D" w:rsidRDefault="004F592D" w:rsidP="00713141">
            <w:pPr>
              <w:pStyle w:val="BodyText"/>
            </w:pPr>
            <w:r>
              <w:t>** Willingness to work out of office hours when necessary</w:t>
            </w:r>
          </w:p>
          <w:p w:rsidR="004F592D" w:rsidRDefault="004F592D" w:rsidP="00CE5386">
            <w:pPr>
              <w:pStyle w:val="BodyText"/>
            </w:pPr>
            <w:r>
              <w:t>** Prepared to work in situations of political insecurity</w:t>
            </w:r>
          </w:p>
        </w:tc>
      </w:tr>
    </w:tbl>
    <w:p w:rsidR="004F592D" w:rsidRDefault="004F592D">
      <w:pPr>
        <w:suppressAutoHyphens w:val="0"/>
        <w:autoSpaceDE w:val="0"/>
        <w:autoSpaceDN w:val="0"/>
        <w:adjustRightInd w:val="0"/>
        <w:spacing w:line="240" w:lineRule="auto"/>
        <w:rPr>
          <w:b/>
          <w:bCs/>
        </w:rPr>
      </w:pPr>
    </w:p>
    <w:p w:rsidR="004F592D" w:rsidRDefault="004F592D">
      <w:pPr>
        <w:suppressAutoHyphens w:val="0"/>
        <w:autoSpaceDE w:val="0"/>
        <w:autoSpaceDN w:val="0"/>
        <w:adjustRightInd w:val="0"/>
        <w:spacing w:line="240" w:lineRule="auto"/>
      </w:pPr>
      <w:r>
        <w:rPr>
          <w:b/>
          <w:bCs/>
        </w:rPr>
        <w:t>*</w:t>
      </w:r>
      <w:r>
        <w:t xml:space="preserve">*Minimum short-listing criteria.  </w:t>
      </w:r>
      <w:r>
        <w:rPr>
          <w:i/>
          <w:iCs/>
        </w:rPr>
        <w:t>N.B. All disabled candidates who meet these criteria must be short-listed for interview in line with our commitment under the two- tick symbol scheme</w:t>
      </w:r>
      <w:r>
        <w:t>.</w:t>
      </w:r>
    </w:p>
    <w:p w:rsidR="004F592D" w:rsidRDefault="004F592D">
      <w:pPr>
        <w:suppressAutoHyphens w:val="0"/>
        <w:autoSpaceDE w:val="0"/>
        <w:autoSpaceDN w:val="0"/>
        <w:adjustRightInd w:val="0"/>
        <w:spacing w:line="240" w:lineRule="auto"/>
      </w:pPr>
    </w:p>
    <w:sectPr w:rsidR="004F592D" w:rsidSect="00195419">
      <w:footerReference w:type="default" r:id="rId10"/>
      <w:headerReference w:type="first" r:id="rId11"/>
      <w:footerReference w:type="first" r:id="rId12"/>
      <w:pgSz w:w="11900" w:h="16840"/>
      <w:pgMar w:top="1247" w:right="1588" w:bottom="1247" w:left="158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B0" w:rsidRDefault="00722EB0">
      <w:r>
        <w:separator/>
      </w:r>
    </w:p>
  </w:endnote>
  <w:endnote w:type="continuationSeparator" w:id="0">
    <w:p w:rsidR="00722EB0" w:rsidRDefault="0072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veni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B0" w:rsidRDefault="00722EB0" w:rsidP="006C59D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39F">
      <w:rPr>
        <w:rStyle w:val="PageNumber"/>
        <w:noProof/>
      </w:rPr>
      <w:t>5</w:t>
    </w:r>
    <w:r>
      <w:rPr>
        <w:rStyle w:val="PageNumber"/>
      </w:rPr>
      <w:fldChar w:fldCharType="end"/>
    </w:r>
  </w:p>
  <w:tbl>
    <w:tblPr>
      <w:tblW w:w="8789" w:type="dxa"/>
      <w:tblInd w:w="-106" w:type="dxa"/>
      <w:tblLook w:val="0000" w:firstRow="0" w:lastRow="0" w:firstColumn="0" w:lastColumn="0" w:noHBand="0" w:noVBand="0"/>
    </w:tblPr>
    <w:tblGrid>
      <w:gridCol w:w="8088"/>
      <w:gridCol w:w="701"/>
    </w:tblGrid>
    <w:tr w:rsidR="00722EB0">
      <w:trPr>
        <w:trHeight w:val="57"/>
      </w:trPr>
      <w:tc>
        <w:tcPr>
          <w:tcW w:w="8088" w:type="dxa"/>
          <w:tcMar>
            <w:left w:w="0" w:type="dxa"/>
            <w:right w:w="0" w:type="dxa"/>
          </w:tcMar>
          <w:vAlign w:val="bottom"/>
        </w:tcPr>
        <w:p w:rsidR="00722EB0" w:rsidRDefault="00722EB0">
          <w:pPr>
            <w:pStyle w:val="Footer"/>
            <w:jc w:val="right"/>
            <w:rPr>
              <w:rStyle w:val="PageNumber"/>
            </w:rPr>
          </w:pPr>
        </w:p>
      </w:tc>
      <w:tc>
        <w:tcPr>
          <w:tcW w:w="701" w:type="dxa"/>
          <w:tcMar>
            <w:left w:w="0" w:type="dxa"/>
            <w:right w:w="0" w:type="dxa"/>
          </w:tcMar>
          <w:vAlign w:val="bottom"/>
        </w:tcPr>
        <w:p w:rsidR="00722EB0" w:rsidRDefault="00722EB0">
          <w:pPr>
            <w:pStyle w:val="Footer"/>
            <w:jc w:val="right"/>
            <w:rPr>
              <w:rStyle w:val="PageNumber"/>
            </w:rPr>
          </w:pPr>
        </w:p>
      </w:tc>
    </w:tr>
  </w:tbl>
  <w:p w:rsidR="00722EB0" w:rsidRDefault="00722EB0">
    <w:pPr>
      <w:pStyle w:val="Footer"/>
      <w:spacing w:line="20" w:lineRule="atLeas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6" w:type="dxa"/>
      <w:tblLook w:val="0000" w:firstRow="0" w:lastRow="0" w:firstColumn="0" w:lastColumn="0" w:noHBand="0" w:noVBand="0"/>
    </w:tblPr>
    <w:tblGrid>
      <w:gridCol w:w="8088"/>
      <w:gridCol w:w="701"/>
    </w:tblGrid>
    <w:tr w:rsidR="00722EB0">
      <w:trPr>
        <w:trHeight w:val="57"/>
      </w:trPr>
      <w:tc>
        <w:tcPr>
          <w:tcW w:w="8088" w:type="dxa"/>
          <w:tcMar>
            <w:left w:w="0" w:type="dxa"/>
            <w:right w:w="0" w:type="dxa"/>
          </w:tcMar>
          <w:vAlign w:val="bottom"/>
        </w:tcPr>
        <w:p w:rsidR="00722EB0" w:rsidRDefault="00722EB0">
          <w:pPr>
            <w:pStyle w:val="Footer"/>
          </w:pPr>
        </w:p>
      </w:tc>
      <w:tc>
        <w:tcPr>
          <w:tcW w:w="701" w:type="dxa"/>
          <w:tcMar>
            <w:left w:w="0" w:type="dxa"/>
            <w:right w:w="0" w:type="dxa"/>
          </w:tcMar>
          <w:vAlign w:val="bottom"/>
        </w:tcPr>
        <w:p w:rsidR="00722EB0" w:rsidRDefault="00722EB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D4639F">
            <w:rPr>
              <w:rStyle w:val="PageNumber"/>
              <w:noProof/>
            </w:rPr>
            <w:t>1</w:t>
          </w:r>
          <w:r>
            <w:rPr>
              <w:rStyle w:val="PageNumber"/>
            </w:rPr>
            <w:fldChar w:fldCharType="end"/>
          </w:r>
        </w:p>
      </w:tc>
    </w:tr>
  </w:tbl>
  <w:p w:rsidR="00722EB0" w:rsidRDefault="00722EB0">
    <w:pPr>
      <w:pStyle w:val="Footer"/>
      <w:spacing w:line="20" w:lineRule="atLea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B0" w:rsidRDefault="00722EB0">
      <w:r>
        <w:separator/>
      </w:r>
    </w:p>
  </w:footnote>
  <w:footnote w:type="continuationSeparator" w:id="0">
    <w:p w:rsidR="00722EB0" w:rsidRDefault="0072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B0" w:rsidRDefault="00D4639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5pt;margin-top:27.5pt;width:198.55pt;height:41.7pt;z-index:251657728;mso-position-horizontal-relative:page;mso-position-vertical-relative:page">
          <v:imagedata r:id="rId1" o:title=""/>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F"/>
    <w:multiLevelType w:val="hybridMultilevel"/>
    <w:tmpl w:val="8A9024A8"/>
    <w:lvl w:ilvl="0" w:tplc="99F48CC8">
      <w:start w:val="1"/>
      <w:numFmt w:val="bullet"/>
      <w:pStyle w:val="ListBullet"/>
      <w:lvlText w:val="&gt;"/>
      <w:lvlJc w:val="left"/>
      <w:pPr>
        <w:tabs>
          <w:tab w:val="num" w:pos="360"/>
        </w:tabs>
        <w:ind w:left="340" w:hanging="340"/>
      </w:pPr>
      <w:rPr>
        <w:rFonts w:ascii="Arial" w:hAnsi="Arial" w:hint="default"/>
        <w:b/>
        <w:i w:val="0"/>
        <w:color w:val="FF0000"/>
        <w:sz w:val="22"/>
      </w:rPr>
    </w:lvl>
    <w:lvl w:ilvl="1" w:tplc="FADC6306">
      <w:start w:val="1"/>
      <w:numFmt w:val="bullet"/>
      <w:lvlText w:val="o"/>
      <w:lvlJc w:val="left"/>
      <w:pPr>
        <w:tabs>
          <w:tab w:val="num" w:pos="3240"/>
        </w:tabs>
        <w:ind w:left="3240" w:hanging="360"/>
      </w:pPr>
      <w:rPr>
        <w:rFonts w:ascii="Courier New" w:hAnsi="Courier New" w:hint="default"/>
      </w:rPr>
    </w:lvl>
    <w:lvl w:ilvl="2" w:tplc="6CB49222">
      <w:start w:val="1"/>
      <w:numFmt w:val="bullet"/>
      <w:lvlText w:val=""/>
      <w:lvlJc w:val="left"/>
      <w:pPr>
        <w:tabs>
          <w:tab w:val="num" w:pos="3960"/>
        </w:tabs>
        <w:ind w:left="3960" w:hanging="360"/>
      </w:pPr>
      <w:rPr>
        <w:rFonts w:ascii="Wingdings" w:hAnsi="Wingdings" w:hint="default"/>
      </w:rPr>
    </w:lvl>
    <w:lvl w:ilvl="3" w:tplc="B86E016E">
      <w:start w:val="1"/>
      <w:numFmt w:val="bullet"/>
      <w:lvlText w:val=""/>
      <w:lvlJc w:val="left"/>
      <w:pPr>
        <w:tabs>
          <w:tab w:val="num" w:pos="4680"/>
        </w:tabs>
        <w:ind w:left="4680" w:hanging="360"/>
      </w:pPr>
      <w:rPr>
        <w:rFonts w:ascii="Symbol" w:hAnsi="Symbol" w:hint="default"/>
      </w:rPr>
    </w:lvl>
    <w:lvl w:ilvl="4" w:tplc="14D46F1E">
      <w:start w:val="1"/>
      <w:numFmt w:val="bullet"/>
      <w:lvlText w:val="o"/>
      <w:lvlJc w:val="left"/>
      <w:pPr>
        <w:tabs>
          <w:tab w:val="num" w:pos="5400"/>
        </w:tabs>
        <w:ind w:left="5400" w:hanging="360"/>
      </w:pPr>
      <w:rPr>
        <w:rFonts w:ascii="Courier New" w:hAnsi="Courier New" w:hint="default"/>
      </w:rPr>
    </w:lvl>
    <w:lvl w:ilvl="5" w:tplc="2E3E690C">
      <w:start w:val="1"/>
      <w:numFmt w:val="bullet"/>
      <w:lvlText w:val=""/>
      <w:lvlJc w:val="left"/>
      <w:pPr>
        <w:tabs>
          <w:tab w:val="num" w:pos="6120"/>
        </w:tabs>
        <w:ind w:left="6120" w:hanging="360"/>
      </w:pPr>
      <w:rPr>
        <w:rFonts w:ascii="Wingdings" w:hAnsi="Wingdings" w:hint="default"/>
      </w:rPr>
    </w:lvl>
    <w:lvl w:ilvl="6" w:tplc="5134A59C">
      <w:start w:val="1"/>
      <w:numFmt w:val="bullet"/>
      <w:lvlText w:val=""/>
      <w:lvlJc w:val="left"/>
      <w:pPr>
        <w:tabs>
          <w:tab w:val="num" w:pos="6840"/>
        </w:tabs>
        <w:ind w:left="6840" w:hanging="360"/>
      </w:pPr>
      <w:rPr>
        <w:rFonts w:ascii="Symbol" w:hAnsi="Symbol" w:hint="default"/>
      </w:rPr>
    </w:lvl>
    <w:lvl w:ilvl="7" w:tplc="DD967BC2">
      <w:start w:val="1"/>
      <w:numFmt w:val="bullet"/>
      <w:lvlText w:val="o"/>
      <w:lvlJc w:val="left"/>
      <w:pPr>
        <w:tabs>
          <w:tab w:val="num" w:pos="7560"/>
        </w:tabs>
        <w:ind w:left="7560" w:hanging="360"/>
      </w:pPr>
      <w:rPr>
        <w:rFonts w:ascii="Courier New" w:hAnsi="Courier New" w:hint="default"/>
      </w:rPr>
    </w:lvl>
    <w:lvl w:ilvl="8" w:tplc="38F44204">
      <w:start w:val="1"/>
      <w:numFmt w:val="bullet"/>
      <w:lvlText w:val=""/>
      <w:lvlJc w:val="left"/>
      <w:pPr>
        <w:tabs>
          <w:tab w:val="num" w:pos="8280"/>
        </w:tabs>
        <w:ind w:left="82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NotTrackMoves/>
  <w:defaultTabStop w:val="879"/>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uppressSpBfAfterPgBr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E40"/>
    <w:rsid w:val="00002F18"/>
    <w:rsid w:val="00006254"/>
    <w:rsid w:val="00020AC0"/>
    <w:rsid w:val="00027941"/>
    <w:rsid w:val="00032FA4"/>
    <w:rsid w:val="0003389F"/>
    <w:rsid w:val="000672EA"/>
    <w:rsid w:val="000910C8"/>
    <w:rsid w:val="00093619"/>
    <w:rsid w:val="000A622A"/>
    <w:rsid w:val="000B0C74"/>
    <w:rsid w:val="000B7326"/>
    <w:rsid w:val="000C289E"/>
    <w:rsid w:val="000C3464"/>
    <w:rsid w:val="000D06DA"/>
    <w:rsid w:val="000D5A30"/>
    <w:rsid w:val="000E5F61"/>
    <w:rsid w:val="000E7FC9"/>
    <w:rsid w:val="00114641"/>
    <w:rsid w:val="00123D41"/>
    <w:rsid w:val="00127C82"/>
    <w:rsid w:val="00131FFE"/>
    <w:rsid w:val="00140726"/>
    <w:rsid w:val="001446C7"/>
    <w:rsid w:val="00160B03"/>
    <w:rsid w:val="00171E34"/>
    <w:rsid w:val="00176E2F"/>
    <w:rsid w:val="00185D68"/>
    <w:rsid w:val="00195419"/>
    <w:rsid w:val="001C4BF9"/>
    <w:rsid w:val="001C763D"/>
    <w:rsid w:val="001D5828"/>
    <w:rsid w:val="001F3306"/>
    <w:rsid w:val="001F4EB5"/>
    <w:rsid w:val="001F5033"/>
    <w:rsid w:val="00200411"/>
    <w:rsid w:val="002137F1"/>
    <w:rsid w:val="00221880"/>
    <w:rsid w:val="002449EA"/>
    <w:rsid w:val="00252E3D"/>
    <w:rsid w:val="00257E51"/>
    <w:rsid w:val="0026146E"/>
    <w:rsid w:val="00261C03"/>
    <w:rsid w:val="00277E4F"/>
    <w:rsid w:val="0028286A"/>
    <w:rsid w:val="002933BD"/>
    <w:rsid w:val="0029740B"/>
    <w:rsid w:val="002C4689"/>
    <w:rsid w:val="002C726A"/>
    <w:rsid w:val="002D3603"/>
    <w:rsid w:val="002D65CA"/>
    <w:rsid w:val="002D7E40"/>
    <w:rsid w:val="002E0982"/>
    <w:rsid w:val="002E2E41"/>
    <w:rsid w:val="002F1B8B"/>
    <w:rsid w:val="0030152C"/>
    <w:rsid w:val="00302A90"/>
    <w:rsid w:val="00305C02"/>
    <w:rsid w:val="0032020F"/>
    <w:rsid w:val="00354FAC"/>
    <w:rsid w:val="00356D6B"/>
    <w:rsid w:val="0036197E"/>
    <w:rsid w:val="0036238E"/>
    <w:rsid w:val="00363110"/>
    <w:rsid w:val="00367CAC"/>
    <w:rsid w:val="00381685"/>
    <w:rsid w:val="00383202"/>
    <w:rsid w:val="00385BD2"/>
    <w:rsid w:val="0039040E"/>
    <w:rsid w:val="003921ED"/>
    <w:rsid w:val="003A0AFD"/>
    <w:rsid w:val="003B0DEF"/>
    <w:rsid w:val="003C0325"/>
    <w:rsid w:val="003C1E50"/>
    <w:rsid w:val="003E1277"/>
    <w:rsid w:val="00403283"/>
    <w:rsid w:val="004073DC"/>
    <w:rsid w:val="004201FC"/>
    <w:rsid w:val="00425760"/>
    <w:rsid w:val="004446CD"/>
    <w:rsid w:val="00446195"/>
    <w:rsid w:val="00446D35"/>
    <w:rsid w:val="004541BB"/>
    <w:rsid w:val="004579A5"/>
    <w:rsid w:val="00472156"/>
    <w:rsid w:val="004832FC"/>
    <w:rsid w:val="00485591"/>
    <w:rsid w:val="00487589"/>
    <w:rsid w:val="00487954"/>
    <w:rsid w:val="00491DFE"/>
    <w:rsid w:val="004A17B7"/>
    <w:rsid w:val="004B7E9F"/>
    <w:rsid w:val="004C0D4F"/>
    <w:rsid w:val="004C1F26"/>
    <w:rsid w:val="004D7EED"/>
    <w:rsid w:val="004E1364"/>
    <w:rsid w:val="004E3786"/>
    <w:rsid w:val="004F3419"/>
    <w:rsid w:val="004F3842"/>
    <w:rsid w:val="004F474B"/>
    <w:rsid w:val="004F592D"/>
    <w:rsid w:val="00507995"/>
    <w:rsid w:val="00513FF5"/>
    <w:rsid w:val="005246FD"/>
    <w:rsid w:val="00526DD5"/>
    <w:rsid w:val="0054501B"/>
    <w:rsid w:val="0055565C"/>
    <w:rsid w:val="00561B51"/>
    <w:rsid w:val="00566A9D"/>
    <w:rsid w:val="0057176F"/>
    <w:rsid w:val="00573E09"/>
    <w:rsid w:val="005820BD"/>
    <w:rsid w:val="005868A4"/>
    <w:rsid w:val="00591F00"/>
    <w:rsid w:val="00596427"/>
    <w:rsid w:val="00596A69"/>
    <w:rsid w:val="005B0410"/>
    <w:rsid w:val="005B555C"/>
    <w:rsid w:val="005B764D"/>
    <w:rsid w:val="005C1508"/>
    <w:rsid w:val="005C44CE"/>
    <w:rsid w:val="005E0A1C"/>
    <w:rsid w:val="00607D90"/>
    <w:rsid w:val="00614F12"/>
    <w:rsid w:val="00617900"/>
    <w:rsid w:val="00622095"/>
    <w:rsid w:val="00623433"/>
    <w:rsid w:val="00633D05"/>
    <w:rsid w:val="00652BB8"/>
    <w:rsid w:val="00662A33"/>
    <w:rsid w:val="00675C41"/>
    <w:rsid w:val="0067770C"/>
    <w:rsid w:val="00684D78"/>
    <w:rsid w:val="00686C6A"/>
    <w:rsid w:val="0069029D"/>
    <w:rsid w:val="00694B17"/>
    <w:rsid w:val="006B1048"/>
    <w:rsid w:val="006B2270"/>
    <w:rsid w:val="006C59DD"/>
    <w:rsid w:val="006D3F0B"/>
    <w:rsid w:val="006E17EE"/>
    <w:rsid w:val="006E76F2"/>
    <w:rsid w:val="006F3DBB"/>
    <w:rsid w:val="006F4A9B"/>
    <w:rsid w:val="00701938"/>
    <w:rsid w:val="00707DE1"/>
    <w:rsid w:val="007103D4"/>
    <w:rsid w:val="00713141"/>
    <w:rsid w:val="007162E6"/>
    <w:rsid w:val="00722EB0"/>
    <w:rsid w:val="007270E7"/>
    <w:rsid w:val="00731475"/>
    <w:rsid w:val="0075688A"/>
    <w:rsid w:val="00757D2A"/>
    <w:rsid w:val="007700E1"/>
    <w:rsid w:val="0078383D"/>
    <w:rsid w:val="007845DE"/>
    <w:rsid w:val="0079154C"/>
    <w:rsid w:val="00794454"/>
    <w:rsid w:val="007B088C"/>
    <w:rsid w:val="007B455E"/>
    <w:rsid w:val="007C2B6A"/>
    <w:rsid w:val="007D0777"/>
    <w:rsid w:val="007D4820"/>
    <w:rsid w:val="007D685F"/>
    <w:rsid w:val="007D7EB3"/>
    <w:rsid w:val="007F7849"/>
    <w:rsid w:val="00811800"/>
    <w:rsid w:val="00845DDD"/>
    <w:rsid w:val="0084749B"/>
    <w:rsid w:val="008516D8"/>
    <w:rsid w:val="008537F0"/>
    <w:rsid w:val="00862455"/>
    <w:rsid w:val="008624DF"/>
    <w:rsid w:val="008670AE"/>
    <w:rsid w:val="008860BB"/>
    <w:rsid w:val="0088615F"/>
    <w:rsid w:val="008910B4"/>
    <w:rsid w:val="00892F97"/>
    <w:rsid w:val="008B409B"/>
    <w:rsid w:val="008B7D27"/>
    <w:rsid w:val="008C089F"/>
    <w:rsid w:val="008C388E"/>
    <w:rsid w:val="008C679C"/>
    <w:rsid w:val="008D4AAD"/>
    <w:rsid w:val="008E43F5"/>
    <w:rsid w:val="0090104E"/>
    <w:rsid w:val="009062EA"/>
    <w:rsid w:val="0091402A"/>
    <w:rsid w:val="00925B7C"/>
    <w:rsid w:val="0092765F"/>
    <w:rsid w:val="00927A8F"/>
    <w:rsid w:val="00935310"/>
    <w:rsid w:val="0094721A"/>
    <w:rsid w:val="00950440"/>
    <w:rsid w:val="00954A60"/>
    <w:rsid w:val="00962AD3"/>
    <w:rsid w:val="0096319E"/>
    <w:rsid w:val="00973F3D"/>
    <w:rsid w:val="009916D3"/>
    <w:rsid w:val="00993D82"/>
    <w:rsid w:val="009A42EE"/>
    <w:rsid w:val="009A6374"/>
    <w:rsid w:val="009B0D4F"/>
    <w:rsid w:val="009B4012"/>
    <w:rsid w:val="009B5B22"/>
    <w:rsid w:val="009B78EB"/>
    <w:rsid w:val="009C0BD6"/>
    <w:rsid w:val="009C2251"/>
    <w:rsid w:val="009C669E"/>
    <w:rsid w:val="009D1C71"/>
    <w:rsid w:val="009D6893"/>
    <w:rsid w:val="009D7AF2"/>
    <w:rsid w:val="009E4F84"/>
    <w:rsid w:val="009F00CB"/>
    <w:rsid w:val="00A056BC"/>
    <w:rsid w:val="00A12D2A"/>
    <w:rsid w:val="00A130EF"/>
    <w:rsid w:val="00A33DA2"/>
    <w:rsid w:val="00A42256"/>
    <w:rsid w:val="00A43F55"/>
    <w:rsid w:val="00A44C40"/>
    <w:rsid w:val="00A54E89"/>
    <w:rsid w:val="00A61E04"/>
    <w:rsid w:val="00A66549"/>
    <w:rsid w:val="00A665A9"/>
    <w:rsid w:val="00A729D5"/>
    <w:rsid w:val="00A816EB"/>
    <w:rsid w:val="00A85AA5"/>
    <w:rsid w:val="00A85ABA"/>
    <w:rsid w:val="00A86BE6"/>
    <w:rsid w:val="00A91C01"/>
    <w:rsid w:val="00A920CE"/>
    <w:rsid w:val="00AA29AF"/>
    <w:rsid w:val="00AA5C15"/>
    <w:rsid w:val="00AB20C4"/>
    <w:rsid w:val="00AB3410"/>
    <w:rsid w:val="00AD3FB8"/>
    <w:rsid w:val="00AD3FFF"/>
    <w:rsid w:val="00AE047D"/>
    <w:rsid w:val="00AE46E7"/>
    <w:rsid w:val="00AE7D81"/>
    <w:rsid w:val="00AE7FDB"/>
    <w:rsid w:val="00B017EC"/>
    <w:rsid w:val="00B21140"/>
    <w:rsid w:val="00B25CB8"/>
    <w:rsid w:val="00B31F7F"/>
    <w:rsid w:val="00B429AE"/>
    <w:rsid w:val="00B53482"/>
    <w:rsid w:val="00B7189C"/>
    <w:rsid w:val="00B73E81"/>
    <w:rsid w:val="00B82063"/>
    <w:rsid w:val="00B879B8"/>
    <w:rsid w:val="00BA2D59"/>
    <w:rsid w:val="00BA5033"/>
    <w:rsid w:val="00BB1A70"/>
    <w:rsid w:val="00BB6C05"/>
    <w:rsid w:val="00BC5265"/>
    <w:rsid w:val="00BE050E"/>
    <w:rsid w:val="00BE2D96"/>
    <w:rsid w:val="00BE53EF"/>
    <w:rsid w:val="00BE6512"/>
    <w:rsid w:val="00BF01BB"/>
    <w:rsid w:val="00BF0216"/>
    <w:rsid w:val="00BF12AC"/>
    <w:rsid w:val="00C04A23"/>
    <w:rsid w:val="00C057F9"/>
    <w:rsid w:val="00C36AC0"/>
    <w:rsid w:val="00C4357F"/>
    <w:rsid w:val="00C47288"/>
    <w:rsid w:val="00C5384E"/>
    <w:rsid w:val="00C5768C"/>
    <w:rsid w:val="00C7574E"/>
    <w:rsid w:val="00C87F15"/>
    <w:rsid w:val="00C90A6E"/>
    <w:rsid w:val="00C96610"/>
    <w:rsid w:val="00CA32D3"/>
    <w:rsid w:val="00CB5FFC"/>
    <w:rsid w:val="00CC01F9"/>
    <w:rsid w:val="00CC2D9D"/>
    <w:rsid w:val="00CC4E3D"/>
    <w:rsid w:val="00CC7F65"/>
    <w:rsid w:val="00CD1A92"/>
    <w:rsid w:val="00CD77AA"/>
    <w:rsid w:val="00CE5386"/>
    <w:rsid w:val="00CE61C7"/>
    <w:rsid w:val="00CE64B5"/>
    <w:rsid w:val="00CF326B"/>
    <w:rsid w:val="00D01292"/>
    <w:rsid w:val="00D138C5"/>
    <w:rsid w:val="00D20DDD"/>
    <w:rsid w:val="00D21713"/>
    <w:rsid w:val="00D23869"/>
    <w:rsid w:val="00D248BF"/>
    <w:rsid w:val="00D4576A"/>
    <w:rsid w:val="00D4639F"/>
    <w:rsid w:val="00D51620"/>
    <w:rsid w:val="00D56D20"/>
    <w:rsid w:val="00D57C8D"/>
    <w:rsid w:val="00DA2CF7"/>
    <w:rsid w:val="00DB1D8B"/>
    <w:rsid w:val="00DB3DAA"/>
    <w:rsid w:val="00DB73FA"/>
    <w:rsid w:val="00DC17D3"/>
    <w:rsid w:val="00E001FB"/>
    <w:rsid w:val="00E0048D"/>
    <w:rsid w:val="00E00FD4"/>
    <w:rsid w:val="00E12A0B"/>
    <w:rsid w:val="00E272E2"/>
    <w:rsid w:val="00E77F90"/>
    <w:rsid w:val="00E85C57"/>
    <w:rsid w:val="00E96C05"/>
    <w:rsid w:val="00EA7CF1"/>
    <w:rsid w:val="00EC0559"/>
    <w:rsid w:val="00EC3731"/>
    <w:rsid w:val="00EC4F0B"/>
    <w:rsid w:val="00EE0296"/>
    <w:rsid w:val="00EE49A3"/>
    <w:rsid w:val="00EF6439"/>
    <w:rsid w:val="00EF6D39"/>
    <w:rsid w:val="00EF7D14"/>
    <w:rsid w:val="00F072CE"/>
    <w:rsid w:val="00F107F2"/>
    <w:rsid w:val="00F11828"/>
    <w:rsid w:val="00F132C6"/>
    <w:rsid w:val="00F147F4"/>
    <w:rsid w:val="00F21E0C"/>
    <w:rsid w:val="00F226E2"/>
    <w:rsid w:val="00F23D34"/>
    <w:rsid w:val="00F316C5"/>
    <w:rsid w:val="00F362E4"/>
    <w:rsid w:val="00F44EBA"/>
    <w:rsid w:val="00F50AA4"/>
    <w:rsid w:val="00F538C1"/>
    <w:rsid w:val="00F61BDB"/>
    <w:rsid w:val="00F73C0F"/>
    <w:rsid w:val="00F81FD7"/>
    <w:rsid w:val="00F92C39"/>
    <w:rsid w:val="00F937D3"/>
    <w:rsid w:val="00FA53E1"/>
    <w:rsid w:val="00FB3E24"/>
    <w:rsid w:val="00FB7887"/>
    <w:rsid w:val="00FC1CF3"/>
    <w:rsid w:val="00FC4AAF"/>
    <w:rsid w:val="00FE2A87"/>
    <w:rsid w:val="00FF0D65"/>
    <w:rsid w:val="00FF3B44"/>
    <w:rsid w:val="00FF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19"/>
    <w:pPr>
      <w:suppressAutoHyphens/>
      <w:spacing w:line="300" w:lineRule="atLeast"/>
    </w:pPr>
    <w:rPr>
      <w:rFonts w:ascii="Arial" w:hAnsi="Arial" w:cs="Arial"/>
      <w:sz w:val="22"/>
      <w:szCs w:val="22"/>
      <w:lang w:eastAsia="en-US"/>
    </w:rPr>
  </w:style>
  <w:style w:type="paragraph" w:styleId="Heading1">
    <w:name w:val="heading 1"/>
    <w:basedOn w:val="Normal"/>
    <w:next w:val="BodyText"/>
    <w:link w:val="Heading1Char"/>
    <w:uiPriority w:val="99"/>
    <w:qFormat/>
    <w:rsid w:val="00195419"/>
    <w:pPr>
      <w:keepNext/>
      <w:tabs>
        <w:tab w:val="left" w:pos="397"/>
        <w:tab w:val="left" w:pos="624"/>
        <w:tab w:val="left" w:pos="851"/>
        <w:tab w:val="left" w:pos="1077"/>
        <w:tab w:val="left" w:pos="1304"/>
      </w:tabs>
      <w:spacing w:before="600" w:after="400" w:line="440" w:lineRule="atLeast"/>
      <w:outlineLvl w:val="0"/>
    </w:pPr>
    <w:rPr>
      <w:color w:val="93867A"/>
      <w:kern w:val="32"/>
      <w:sz w:val="40"/>
      <w:szCs w:val="40"/>
    </w:rPr>
  </w:style>
  <w:style w:type="paragraph" w:styleId="Heading2">
    <w:name w:val="heading 2"/>
    <w:basedOn w:val="Normal"/>
    <w:next w:val="BodyText"/>
    <w:link w:val="Heading2Char"/>
    <w:uiPriority w:val="99"/>
    <w:qFormat/>
    <w:rsid w:val="00195419"/>
    <w:pPr>
      <w:keepNext/>
      <w:tabs>
        <w:tab w:val="left" w:pos="510"/>
        <w:tab w:val="left" w:pos="680"/>
        <w:tab w:val="left" w:pos="851"/>
        <w:tab w:val="left" w:pos="1021"/>
      </w:tabs>
      <w:spacing w:before="300" w:after="140"/>
      <w:outlineLvl w:val="1"/>
    </w:pPr>
    <w:rPr>
      <w:color w:val="FF0000"/>
      <w:sz w:val="28"/>
      <w:szCs w:val="28"/>
    </w:rPr>
  </w:style>
  <w:style w:type="paragraph" w:styleId="Heading3">
    <w:name w:val="heading 3"/>
    <w:basedOn w:val="Normal"/>
    <w:next w:val="BodyText"/>
    <w:link w:val="Heading3Char"/>
    <w:uiPriority w:val="99"/>
    <w:qFormat/>
    <w:rsid w:val="00195419"/>
    <w:pPr>
      <w:keepNext/>
      <w:tabs>
        <w:tab w:val="left" w:pos="567"/>
        <w:tab w:val="left" w:pos="680"/>
        <w:tab w:val="left" w:pos="794"/>
        <w:tab w:val="left" w:pos="907"/>
        <w:tab w:val="left" w:pos="1021"/>
        <w:tab w:val="left" w:pos="1134"/>
        <w:tab w:val="left" w:pos="1247"/>
      </w:tabs>
      <w:spacing w:before="60" w:after="60"/>
      <w:outlineLvl w:val="2"/>
    </w:pPr>
    <w:rPr>
      <w:b/>
      <w:bCs/>
      <w:color w:val="93867A"/>
    </w:rPr>
  </w:style>
  <w:style w:type="paragraph" w:styleId="Heading4">
    <w:name w:val="heading 4"/>
    <w:basedOn w:val="Normal"/>
    <w:next w:val="Normal"/>
    <w:link w:val="Heading4Char"/>
    <w:uiPriority w:val="99"/>
    <w:qFormat/>
    <w:rsid w:val="00195419"/>
    <w:pPr>
      <w:keepNext/>
      <w:outlineLvl w:val="3"/>
    </w:pPr>
    <w:rPr>
      <w:b/>
      <w:bCs/>
    </w:rPr>
  </w:style>
  <w:style w:type="paragraph" w:styleId="Heading5">
    <w:name w:val="heading 5"/>
    <w:basedOn w:val="Normal"/>
    <w:next w:val="Normal"/>
    <w:link w:val="Heading5Char"/>
    <w:uiPriority w:val="99"/>
    <w:qFormat/>
    <w:rsid w:val="00195419"/>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7E4F"/>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277E4F"/>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277E4F"/>
    <w:rPr>
      <w:rFonts w:ascii="Cambria" w:hAnsi="Cambria" w:cs="Times New Roman"/>
      <w:b/>
      <w:bCs/>
      <w:sz w:val="26"/>
      <w:szCs w:val="26"/>
      <w:lang w:eastAsia="en-US"/>
    </w:rPr>
  </w:style>
  <w:style w:type="character" w:customStyle="1" w:styleId="Heading4Char">
    <w:name w:val="Heading 4 Char"/>
    <w:link w:val="Heading4"/>
    <w:uiPriority w:val="99"/>
    <w:semiHidden/>
    <w:locked/>
    <w:rsid w:val="00277E4F"/>
    <w:rPr>
      <w:rFonts w:ascii="Calibri" w:hAnsi="Calibri" w:cs="Times New Roman"/>
      <w:b/>
      <w:bCs/>
      <w:sz w:val="28"/>
      <w:szCs w:val="28"/>
      <w:lang w:eastAsia="en-US"/>
    </w:rPr>
  </w:style>
  <w:style w:type="character" w:customStyle="1" w:styleId="Heading5Char">
    <w:name w:val="Heading 5 Char"/>
    <w:link w:val="Heading5"/>
    <w:uiPriority w:val="99"/>
    <w:semiHidden/>
    <w:locked/>
    <w:rsid w:val="00277E4F"/>
    <w:rPr>
      <w:rFonts w:ascii="Calibri" w:hAnsi="Calibri" w:cs="Times New Roman"/>
      <w:b/>
      <w:bCs/>
      <w:i/>
      <w:iCs/>
      <w:sz w:val="26"/>
      <w:szCs w:val="26"/>
      <w:lang w:eastAsia="en-US"/>
    </w:rPr>
  </w:style>
  <w:style w:type="paragraph" w:styleId="BodyText">
    <w:name w:val="Body Text"/>
    <w:basedOn w:val="Normal"/>
    <w:link w:val="BodyTextChar"/>
    <w:uiPriority w:val="99"/>
    <w:rsid w:val="00195419"/>
    <w:pPr>
      <w:tabs>
        <w:tab w:val="left" w:pos="340"/>
      </w:tabs>
      <w:spacing w:after="140"/>
    </w:pPr>
  </w:style>
  <w:style w:type="character" w:customStyle="1" w:styleId="BodyTextChar">
    <w:name w:val="Body Text Char"/>
    <w:link w:val="BodyText"/>
    <w:uiPriority w:val="99"/>
    <w:semiHidden/>
    <w:locked/>
    <w:rsid w:val="00277E4F"/>
    <w:rPr>
      <w:rFonts w:ascii="Arial" w:hAnsi="Arial" w:cs="Arial"/>
      <w:lang w:eastAsia="en-US"/>
    </w:rPr>
  </w:style>
  <w:style w:type="paragraph" w:styleId="BodyText2">
    <w:name w:val="Body Text 2"/>
    <w:basedOn w:val="Normal"/>
    <w:link w:val="BodyText2Char"/>
    <w:uiPriority w:val="99"/>
    <w:rsid w:val="00195419"/>
    <w:pPr>
      <w:suppressAutoHyphens w:val="0"/>
      <w:spacing w:line="240" w:lineRule="auto"/>
      <w:ind w:left="567" w:hanging="567"/>
    </w:pPr>
    <w:rPr>
      <w:rFonts w:ascii="Times New Roman" w:eastAsia="Times New Roman" w:hAnsi="Times New Roman" w:cs="Times New Roman"/>
      <w:sz w:val="24"/>
      <w:szCs w:val="24"/>
    </w:rPr>
  </w:style>
  <w:style w:type="character" w:customStyle="1" w:styleId="BodyText2Char">
    <w:name w:val="Body Text 2 Char"/>
    <w:link w:val="BodyText2"/>
    <w:uiPriority w:val="99"/>
    <w:semiHidden/>
    <w:locked/>
    <w:rsid w:val="00277E4F"/>
    <w:rPr>
      <w:rFonts w:ascii="Arial" w:hAnsi="Arial" w:cs="Arial"/>
      <w:lang w:eastAsia="en-US"/>
    </w:rPr>
  </w:style>
  <w:style w:type="paragraph" w:customStyle="1" w:styleId="BoxBodyText">
    <w:name w:val="Box Body Text"/>
    <w:basedOn w:val="Normal"/>
    <w:uiPriority w:val="99"/>
    <w:rsid w:val="00195419"/>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szCs w:val="20"/>
    </w:rPr>
  </w:style>
  <w:style w:type="paragraph" w:customStyle="1" w:styleId="BoxHeading">
    <w:name w:val="Box Heading"/>
    <w:basedOn w:val="Normal"/>
    <w:next w:val="BoxBodyText"/>
    <w:uiPriority w:val="99"/>
    <w:rsid w:val="00195419"/>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bCs/>
      <w:sz w:val="20"/>
      <w:szCs w:val="20"/>
    </w:rPr>
  </w:style>
  <w:style w:type="paragraph" w:customStyle="1" w:styleId="BoxListBullet">
    <w:name w:val="Box List Bullet"/>
    <w:basedOn w:val="BoxBodyText"/>
    <w:next w:val="BoxBodyText"/>
    <w:uiPriority w:val="99"/>
    <w:rsid w:val="00195419"/>
    <w:pPr>
      <w:tabs>
        <w:tab w:val="clear" w:pos="227"/>
        <w:tab w:val="clear" w:pos="340"/>
        <w:tab w:val="left" w:pos="454"/>
      </w:tabs>
      <w:ind w:left="0"/>
    </w:pPr>
  </w:style>
  <w:style w:type="paragraph" w:styleId="Caption">
    <w:name w:val="caption"/>
    <w:basedOn w:val="Normal"/>
    <w:next w:val="BodyText"/>
    <w:uiPriority w:val="99"/>
    <w:qFormat/>
    <w:rsid w:val="00195419"/>
    <w:pPr>
      <w:spacing w:after="300" w:line="260" w:lineRule="atLeast"/>
    </w:pPr>
    <w:rPr>
      <w:b/>
      <w:bCs/>
      <w:sz w:val="20"/>
      <w:szCs w:val="20"/>
    </w:rPr>
  </w:style>
  <w:style w:type="paragraph" w:customStyle="1" w:styleId="ContentsHeading">
    <w:name w:val="Contents Heading"/>
    <w:basedOn w:val="Normal"/>
    <w:next w:val="BodyText"/>
    <w:uiPriority w:val="99"/>
    <w:rsid w:val="00195419"/>
    <w:pPr>
      <w:spacing w:after="400" w:line="440" w:lineRule="atLeast"/>
    </w:pPr>
    <w:rPr>
      <w:color w:val="93867A"/>
      <w:sz w:val="40"/>
      <w:szCs w:val="40"/>
    </w:rPr>
  </w:style>
  <w:style w:type="character" w:styleId="EndnoteReference">
    <w:name w:val="endnote reference"/>
    <w:uiPriority w:val="99"/>
    <w:semiHidden/>
    <w:rsid w:val="00195419"/>
    <w:rPr>
      <w:rFonts w:cs="Times New Roman"/>
      <w:vertAlign w:val="superscript"/>
    </w:rPr>
  </w:style>
  <w:style w:type="paragraph" w:styleId="EndnoteText">
    <w:name w:val="endnote text"/>
    <w:basedOn w:val="Normal"/>
    <w:link w:val="EndnoteTextChar"/>
    <w:uiPriority w:val="99"/>
    <w:semiHidden/>
    <w:rsid w:val="00195419"/>
    <w:pPr>
      <w:spacing w:after="100" w:line="220" w:lineRule="atLeast"/>
    </w:pPr>
    <w:rPr>
      <w:sz w:val="16"/>
      <w:szCs w:val="16"/>
    </w:rPr>
  </w:style>
  <w:style w:type="character" w:customStyle="1" w:styleId="EndnoteTextChar">
    <w:name w:val="Endnote Text Char"/>
    <w:link w:val="EndnoteText"/>
    <w:uiPriority w:val="99"/>
    <w:semiHidden/>
    <w:locked/>
    <w:rsid w:val="00277E4F"/>
    <w:rPr>
      <w:rFonts w:ascii="Arial" w:hAnsi="Arial" w:cs="Arial"/>
      <w:sz w:val="20"/>
      <w:szCs w:val="20"/>
      <w:lang w:eastAsia="en-US"/>
    </w:rPr>
  </w:style>
  <w:style w:type="character" w:styleId="FollowedHyperlink">
    <w:name w:val="FollowedHyperlink"/>
    <w:uiPriority w:val="99"/>
    <w:rsid w:val="00195419"/>
    <w:rPr>
      <w:rFonts w:cs="Times New Roman"/>
      <w:color w:val="93867A"/>
      <w:u w:val="none"/>
    </w:rPr>
  </w:style>
  <w:style w:type="paragraph" w:styleId="Footer">
    <w:name w:val="footer"/>
    <w:basedOn w:val="Normal"/>
    <w:link w:val="FooterChar"/>
    <w:uiPriority w:val="99"/>
    <w:rsid w:val="00195419"/>
    <w:pPr>
      <w:spacing w:line="160" w:lineRule="atLeast"/>
    </w:pPr>
    <w:rPr>
      <w:sz w:val="12"/>
      <w:szCs w:val="12"/>
    </w:rPr>
  </w:style>
  <w:style w:type="character" w:customStyle="1" w:styleId="FooterChar">
    <w:name w:val="Footer Char"/>
    <w:link w:val="Footer"/>
    <w:uiPriority w:val="99"/>
    <w:semiHidden/>
    <w:locked/>
    <w:rsid w:val="00277E4F"/>
    <w:rPr>
      <w:rFonts w:ascii="Arial" w:hAnsi="Arial" w:cs="Arial"/>
      <w:lang w:eastAsia="en-US"/>
    </w:rPr>
  </w:style>
  <w:style w:type="character" w:styleId="FootnoteReference">
    <w:name w:val="footnote reference"/>
    <w:uiPriority w:val="99"/>
    <w:semiHidden/>
    <w:rsid w:val="00195419"/>
    <w:rPr>
      <w:rFonts w:cs="Times New Roman"/>
      <w:vertAlign w:val="superscript"/>
    </w:rPr>
  </w:style>
  <w:style w:type="paragraph" w:styleId="FootnoteText">
    <w:name w:val="footnote text"/>
    <w:basedOn w:val="Normal"/>
    <w:link w:val="FootnoteTextChar"/>
    <w:uiPriority w:val="99"/>
    <w:semiHidden/>
    <w:rsid w:val="00195419"/>
    <w:pPr>
      <w:spacing w:line="220" w:lineRule="atLeast"/>
    </w:pPr>
    <w:rPr>
      <w:sz w:val="16"/>
      <w:szCs w:val="16"/>
    </w:rPr>
  </w:style>
  <w:style w:type="character" w:customStyle="1" w:styleId="FootnoteTextChar">
    <w:name w:val="Footnote Text Char"/>
    <w:link w:val="FootnoteText"/>
    <w:uiPriority w:val="99"/>
    <w:semiHidden/>
    <w:locked/>
    <w:rsid w:val="00277E4F"/>
    <w:rPr>
      <w:rFonts w:ascii="Arial" w:hAnsi="Arial" w:cs="Arial"/>
      <w:sz w:val="20"/>
      <w:szCs w:val="20"/>
      <w:lang w:eastAsia="en-US"/>
    </w:rPr>
  </w:style>
  <w:style w:type="paragraph" w:styleId="Header">
    <w:name w:val="header"/>
    <w:basedOn w:val="Normal"/>
    <w:link w:val="HeaderChar"/>
    <w:uiPriority w:val="99"/>
    <w:rsid w:val="00195419"/>
    <w:pPr>
      <w:tabs>
        <w:tab w:val="center" w:pos="4320"/>
        <w:tab w:val="right" w:pos="8640"/>
      </w:tabs>
    </w:pPr>
  </w:style>
  <w:style w:type="character" w:customStyle="1" w:styleId="HeaderChar">
    <w:name w:val="Header Char"/>
    <w:link w:val="Header"/>
    <w:uiPriority w:val="99"/>
    <w:semiHidden/>
    <w:locked/>
    <w:rsid w:val="00277E4F"/>
    <w:rPr>
      <w:rFonts w:ascii="Arial" w:hAnsi="Arial" w:cs="Arial"/>
      <w:lang w:eastAsia="en-US"/>
    </w:rPr>
  </w:style>
  <w:style w:type="character" w:styleId="Hyperlink">
    <w:name w:val="Hyperlink"/>
    <w:uiPriority w:val="99"/>
    <w:rsid w:val="00195419"/>
    <w:rPr>
      <w:rFonts w:cs="Times New Roman"/>
      <w:color w:val="FF0000"/>
      <w:u w:val="none"/>
    </w:rPr>
  </w:style>
  <w:style w:type="paragraph" w:styleId="ListBullet">
    <w:name w:val="List Bullet"/>
    <w:basedOn w:val="Normal"/>
    <w:autoRedefine/>
    <w:uiPriority w:val="99"/>
    <w:rsid w:val="00D23869"/>
    <w:pPr>
      <w:numPr>
        <w:numId w:val="1"/>
      </w:numPr>
      <w:tabs>
        <w:tab w:val="left" w:pos="567"/>
        <w:tab w:val="left" w:pos="794"/>
      </w:tabs>
      <w:spacing w:after="140"/>
    </w:pPr>
    <w:rPr>
      <w:lang w:eastAsia="en-GB"/>
    </w:rPr>
  </w:style>
  <w:style w:type="paragraph" w:styleId="ListNumber">
    <w:name w:val="List Number"/>
    <w:basedOn w:val="Normal"/>
    <w:uiPriority w:val="99"/>
    <w:rsid w:val="00195419"/>
    <w:pPr>
      <w:tabs>
        <w:tab w:val="left" w:pos="340"/>
        <w:tab w:val="left" w:pos="454"/>
        <w:tab w:val="left" w:pos="567"/>
      </w:tabs>
      <w:spacing w:after="140"/>
      <w:ind w:left="340" w:hanging="340"/>
    </w:pPr>
  </w:style>
  <w:style w:type="character" w:styleId="PageNumber">
    <w:name w:val="page number"/>
    <w:uiPriority w:val="99"/>
    <w:rsid w:val="00195419"/>
    <w:rPr>
      <w:rFonts w:ascii="Arial" w:hAnsi="Arial" w:cs="Arial"/>
      <w:color w:val="auto"/>
      <w:sz w:val="18"/>
      <w:szCs w:val="18"/>
      <w:u w:val="none"/>
      <w:vertAlign w:val="baseline"/>
    </w:rPr>
  </w:style>
  <w:style w:type="paragraph" w:styleId="Quote">
    <w:name w:val="Quote"/>
    <w:basedOn w:val="Normal"/>
    <w:next w:val="BodyText"/>
    <w:link w:val="QuoteChar"/>
    <w:uiPriority w:val="99"/>
    <w:qFormat/>
    <w:rsid w:val="00195419"/>
    <w:pPr>
      <w:spacing w:after="140" w:line="440" w:lineRule="atLeast"/>
    </w:pPr>
    <w:rPr>
      <w:color w:val="93867A"/>
      <w:sz w:val="36"/>
      <w:szCs w:val="36"/>
    </w:rPr>
  </w:style>
  <w:style w:type="character" w:customStyle="1" w:styleId="QuoteChar">
    <w:name w:val="Quote Char"/>
    <w:link w:val="Quote"/>
    <w:uiPriority w:val="99"/>
    <w:locked/>
    <w:rsid w:val="00277E4F"/>
    <w:rPr>
      <w:rFonts w:ascii="Arial" w:hAnsi="Arial" w:cs="Arial"/>
      <w:i/>
      <w:iCs/>
      <w:color w:val="000000"/>
      <w:lang w:eastAsia="en-US"/>
    </w:rPr>
  </w:style>
  <w:style w:type="paragraph" w:customStyle="1" w:styleId="Source">
    <w:name w:val="Source"/>
    <w:basedOn w:val="BodyText"/>
    <w:uiPriority w:val="99"/>
    <w:rsid w:val="00195419"/>
    <w:pPr>
      <w:spacing w:before="80" w:after="300" w:line="220" w:lineRule="atLeast"/>
    </w:pPr>
    <w:rPr>
      <w:sz w:val="16"/>
      <w:szCs w:val="16"/>
    </w:rPr>
  </w:style>
  <w:style w:type="paragraph" w:styleId="Subtitle">
    <w:name w:val="Subtitle"/>
    <w:basedOn w:val="Normal"/>
    <w:next w:val="BodyText"/>
    <w:link w:val="SubtitleChar"/>
    <w:uiPriority w:val="99"/>
    <w:qFormat/>
    <w:rsid w:val="00195419"/>
    <w:pPr>
      <w:spacing w:after="600"/>
    </w:pPr>
    <w:rPr>
      <w:color w:val="FF0000"/>
      <w:sz w:val="28"/>
      <w:szCs w:val="28"/>
    </w:rPr>
  </w:style>
  <w:style w:type="character" w:customStyle="1" w:styleId="SubtitleChar">
    <w:name w:val="Subtitle Char"/>
    <w:link w:val="Subtitle"/>
    <w:uiPriority w:val="99"/>
    <w:locked/>
    <w:rsid w:val="00277E4F"/>
    <w:rPr>
      <w:rFonts w:ascii="Cambria" w:hAnsi="Cambria" w:cs="Times New Roman"/>
      <w:sz w:val="24"/>
      <w:szCs w:val="24"/>
      <w:lang w:eastAsia="en-US"/>
    </w:rPr>
  </w:style>
  <w:style w:type="paragraph" w:styleId="TableofFigures">
    <w:name w:val="table of figures"/>
    <w:basedOn w:val="Caption"/>
    <w:next w:val="Normal"/>
    <w:uiPriority w:val="99"/>
    <w:semiHidden/>
    <w:rsid w:val="00195419"/>
    <w:pPr>
      <w:spacing w:after="140"/>
    </w:pPr>
  </w:style>
  <w:style w:type="paragraph" w:styleId="Title">
    <w:name w:val="Title"/>
    <w:basedOn w:val="Normal"/>
    <w:next w:val="Subtitle"/>
    <w:link w:val="TitleChar"/>
    <w:uiPriority w:val="99"/>
    <w:qFormat/>
    <w:rsid w:val="00195419"/>
    <w:pPr>
      <w:spacing w:after="140" w:line="600" w:lineRule="atLeast"/>
    </w:pPr>
    <w:rPr>
      <w:color w:val="93867A"/>
      <w:kern w:val="28"/>
      <w:sz w:val="60"/>
      <w:szCs w:val="60"/>
    </w:rPr>
  </w:style>
  <w:style w:type="character" w:customStyle="1" w:styleId="TitleChar">
    <w:name w:val="Title Char"/>
    <w:link w:val="Title"/>
    <w:uiPriority w:val="99"/>
    <w:locked/>
    <w:rsid w:val="00277E4F"/>
    <w:rPr>
      <w:rFonts w:ascii="Cambria" w:hAnsi="Cambria" w:cs="Times New Roman"/>
      <w:b/>
      <w:bCs/>
      <w:kern w:val="28"/>
      <w:sz w:val="32"/>
      <w:szCs w:val="32"/>
      <w:lang w:eastAsia="en-US"/>
    </w:rPr>
  </w:style>
  <w:style w:type="paragraph" w:styleId="TOC1">
    <w:name w:val="toc 1"/>
    <w:basedOn w:val="Normal"/>
    <w:next w:val="Normal"/>
    <w:autoRedefine/>
    <w:uiPriority w:val="99"/>
    <w:semiHidden/>
    <w:rsid w:val="00195419"/>
    <w:pPr>
      <w:tabs>
        <w:tab w:val="left" w:pos="907"/>
        <w:tab w:val="right" w:leader="dot" w:pos="8715"/>
      </w:tabs>
      <w:spacing w:before="300"/>
    </w:pPr>
  </w:style>
  <w:style w:type="paragraph" w:styleId="TOC2">
    <w:name w:val="toc 2"/>
    <w:basedOn w:val="Normal"/>
    <w:next w:val="Normal"/>
    <w:autoRedefine/>
    <w:uiPriority w:val="99"/>
    <w:semiHidden/>
    <w:rsid w:val="00195419"/>
    <w:pPr>
      <w:tabs>
        <w:tab w:val="left" w:pos="907"/>
        <w:tab w:val="right" w:leader="dot" w:pos="8715"/>
      </w:tabs>
    </w:pPr>
  </w:style>
  <w:style w:type="paragraph" w:styleId="TOC3">
    <w:name w:val="toc 3"/>
    <w:basedOn w:val="Normal"/>
    <w:next w:val="Normal"/>
    <w:autoRedefine/>
    <w:uiPriority w:val="99"/>
    <w:semiHidden/>
    <w:rsid w:val="00195419"/>
    <w:pPr>
      <w:tabs>
        <w:tab w:val="left" w:pos="907"/>
        <w:tab w:val="right" w:leader="dot" w:pos="8715"/>
      </w:tabs>
    </w:pPr>
  </w:style>
  <w:style w:type="paragraph" w:customStyle="1" w:styleId="Heading1Numbered">
    <w:name w:val="Heading 1 Numbered"/>
    <w:basedOn w:val="Heading1"/>
    <w:next w:val="BodyText"/>
    <w:uiPriority w:val="99"/>
    <w:rsid w:val="00195419"/>
    <w:pPr>
      <w:tabs>
        <w:tab w:val="clear" w:pos="397"/>
        <w:tab w:val="clear" w:pos="624"/>
        <w:tab w:val="clear" w:pos="851"/>
        <w:tab w:val="clear" w:pos="1077"/>
        <w:tab w:val="clear" w:pos="1304"/>
      </w:tabs>
      <w:ind w:left="360" w:hanging="360"/>
    </w:pPr>
  </w:style>
  <w:style w:type="paragraph" w:customStyle="1" w:styleId="Heading3Numbered">
    <w:name w:val="Heading 3 Numbered"/>
    <w:basedOn w:val="Heading3"/>
    <w:next w:val="BodyText"/>
    <w:uiPriority w:val="99"/>
    <w:rsid w:val="00195419"/>
    <w:pPr>
      <w:tabs>
        <w:tab w:val="clear" w:pos="567"/>
        <w:tab w:val="clear" w:pos="680"/>
        <w:tab w:val="clear" w:pos="794"/>
        <w:tab w:val="clear" w:pos="907"/>
        <w:tab w:val="clear" w:pos="1021"/>
        <w:tab w:val="clear" w:pos="1134"/>
        <w:tab w:val="clear" w:pos="1247"/>
      </w:tabs>
      <w:ind w:left="360" w:hanging="360"/>
    </w:pPr>
  </w:style>
  <w:style w:type="paragraph" w:customStyle="1" w:styleId="Heading2Numbered">
    <w:name w:val="Heading 2 Numbered"/>
    <w:basedOn w:val="Heading2"/>
    <w:next w:val="BodyText"/>
    <w:uiPriority w:val="99"/>
    <w:rsid w:val="00195419"/>
    <w:pPr>
      <w:tabs>
        <w:tab w:val="clear" w:pos="510"/>
        <w:tab w:val="clear" w:pos="680"/>
        <w:tab w:val="clear" w:pos="851"/>
        <w:tab w:val="clear" w:pos="1021"/>
      </w:tabs>
      <w:ind w:left="360" w:hanging="360"/>
    </w:pPr>
  </w:style>
  <w:style w:type="paragraph" w:styleId="TOAHeading">
    <w:name w:val="toa heading"/>
    <w:basedOn w:val="Normal"/>
    <w:next w:val="Normal"/>
    <w:uiPriority w:val="99"/>
    <w:semiHidden/>
    <w:rsid w:val="00195419"/>
    <w:pPr>
      <w:tabs>
        <w:tab w:val="left" w:pos="9000"/>
        <w:tab w:val="right" w:pos="9360"/>
      </w:tabs>
      <w:spacing w:line="240" w:lineRule="auto"/>
    </w:pPr>
    <w:rPr>
      <w:rFonts w:ascii="Courier New" w:eastAsia="Times New Roman" w:hAnsi="Courier New" w:cs="Courier New"/>
      <w:sz w:val="24"/>
      <w:szCs w:val="24"/>
      <w:lang w:val="en-US"/>
    </w:rPr>
  </w:style>
  <w:style w:type="paragraph" w:styleId="BodyText3">
    <w:name w:val="Body Text 3"/>
    <w:basedOn w:val="Normal"/>
    <w:link w:val="BodyText3Char"/>
    <w:uiPriority w:val="99"/>
    <w:rsid w:val="00195419"/>
    <w:pPr>
      <w:suppressAutoHyphens w:val="0"/>
      <w:spacing w:line="240" w:lineRule="auto"/>
    </w:pPr>
    <w:rPr>
      <w:rFonts w:eastAsia="Times New Roman"/>
      <w:sz w:val="20"/>
      <w:szCs w:val="20"/>
    </w:rPr>
  </w:style>
  <w:style w:type="character" w:customStyle="1" w:styleId="BodyText3Char">
    <w:name w:val="Body Text 3 Char"/>
    <w:link w:val="BodyText3"/>
    <w:uiPriority w:val="99"/>
    <w:semiHidden/>
    <w:locked/>
    <w:rsid w:val="00277E4F"/>
    <w:rPr>
      <w:rFonts w:ascii="Arial" w:hAnsi="Arial" w:cs="Arial"/>
      <w:sz w:val="16"/>
      <w:szCs w:val="16"/>
      <w:lang w:eastAsia="en-US"/>
    </w:rPr>
  </w:style>
  <w:style w:type="paragraph" w:styleId="BalloonText">
    <w:name w:val="Balloon Text"/>
    <w:basedOn w:val="Normal"/>
    <w:link w:val="BalloonTextChar"/>
    <w:uiPriority w:val="99"/>
    <w:semiHidden/>
    <w:rsid w:val="00195419"/>
    <w:rPr>
      <w:rFonts w:ascii="Tahoma" w:hAnsi="Tahoma" w:cs="Tahoma"/>
      <w:sz w:val="16"/>
      <w:szCs w:val="16"/>
    </w:rPr>
  </w:style>
  <w:style w:type="character" w:customStyle="1" w:styleId="BalloonTextChar">
    <w:name w:val="Balloon Text Char"/>
    <w:link w:val="BalloonText"/>
    <w:uiPriority w:val="99"/>
    <w:semiHidden/>
    <w:locked/>
    <w:rsid w:val="00277E4F"/>
    <w:rPr>
      <w:rFonts w:ascii="Times New Roman" w:hAnsi="Times New Roman" w:cs="Times New Roman"/>
      <w:sz w:val="2"/>
      <w:lang w:eastAsia="en-US"/>
    </w:rPr>
  </w:style>
  <w:style w:type="paragraph" w:styleId="NormalWeb">
    <w:name w:val="Normal (Web)"/>
    <w:basedOn w:val="Normal"/>
    <w:uiPriority w:val="99"/>
    <w:rsid w:val="00195419"/>
    <w:pPr>
      <w:suppressAutoHyphens w:val="0"/>
      <w:spacing w:before="100" w:beforeAutospacing="1" w:after="100" w:afterAutospacing="1" w:line="240" w:lineRule="auto"/>
    </w:pPr>
    <w:rPr>
      <w:rFonts w:eastAsia="Arial Unicode MS"/>
      <w:color w:val="333333"/>
      <w:sz w:val="24"/>
      <w:szCs w:val="24"/>
    </w:rPr>
  </w:style>
  <w:style w:type="character" w:styleId="Emphasis">
    <w:name w:val="Emphasis"/>
    <w:uiPriority w:val="99"/>
    <w:qFormat/>
    <w:rsid w:val="00195419"/>
    <w:rPr>
      <w:rFonts w:cs="Times New Roman"/>
      <w:i/>
      <w:iCs/>
    </w:rPr>
  </w:style>
  <w:style w:type="paragraph" w:styleId="BodyTextIndent2">
    <w:name w:val="Body Text Indent 2"/>
    <w:basedOn w:val="Normal"/>
    <w:link w:val="BodyTextIndent2Char"/>
    <w:uiPriority w:val="99"/>
    <w:rsid w:val="00195419"/>
    <w:pPr>
      <w:suppressAutoHyphens w:val="0"/>
      <w:spacing w:line="240" w:lineRule="auto"/>
      <w:ind w:left="709" w:hanging="709"/>
      <w:jc w:val="both"/>
    </w:pPr>
    <w:rPr>
      <w:rFonts w:eastAsia="Times New Roman"/>
      <w:sz w:val="24"/>
      <w:szCs w:val="24"/>
    </w:rPr>
  </w:style>
  <w:style w:type="character" w:customStyle="1" w:styleId="BodyTextIndent2Char">
    <w:name w:val="Body Text Indent 2 Char"/>
    <w:link w:val="BodyTextIndent2"/>
    <w:uiPriority w:val="99"/>
    <w:semiHidden/>
    <w:locked/>
    <w:rsid w:val="00277E4F"/>
    <w:rPr>
      <w:rFonts w:ascii="Arial" w:hAnsi="Arial" w:cs="Arial"/>
      <w:lang w:eastAsia="en-US"/>
    </w:rPr>
  </w:style>
  <w:style w:type="character" w:styleId="CommentReference">
    <w:name w:val="annotation reference"/>
    <w:uiPriority w:val="99"/>
    <w:semiHidden/>
    <w:rsid w:val="00D57C8D"/>
    <w:rPr>
      <w:rFonts w:cs="Times New Roman"/>
      <w:sz w:val="16"/>
      <w:szCs w:val="16"/>
    </w:rPr>
  </w:style>
  <w:style w:type="paragraph" w:styleId="CommentText">
    <w:name w:val="annotation text"/>
    <w:basedOn w:val="Normal"/>
    <w:link w:val="CommentTextChar"/>
    <w:uiPriority w:val="99"/>
    <w:semiHidden/>
    <w:rsid w:val="00D57C8D"/>
    <w:rPr>
      <w:sz w:val="20"/>
      <w:szCs w:val="20"/>
    </w:rPr>
  </w:style>
  <w:style w:type="character" w:customStyle="1" w:styleId="CommentTextChar">
    <w:name w:val="Comment Text Char"/>
    <w:link w:val="CommentText"/>
    <w:uiPriority w:val="99"/>
    <w:semiHidden/>
    <w:locked/>
    <w:rsid w:val="00277E4F"/>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D57C8D"/>
    <w:rPr>
      <w:b/>
      <w:bCs/>
    </w:rPr>
  </w:style>
  <w:style w:type="character" w:customStyle="1" w:styleId="CommentSubjectChar">
    <w:name w:val="Comment Subject Char"/>
    <w:link w:val="CommentSubject"/>
    <w:uiPriority w:val="99"/>
    <w:semiHidden/>
    <w:locked/>
    <w:rsid w:val="00277E4F"/>
    <w:rPr>
      <w:rFonts w:ascii="Arial"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5419-5A25-46B6-AC32-E0236B5C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RC Blank Template</vt:lpstr>
    </vt:vector>
  </TitlesOfParts>
  <Company>British Red Cross</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subject/>
  <dc:creator>BRCS</dc:creator>
  <cp:keywords/>
  <dc:description/>
  <cp:lastModifiedBy>Penny Cornish</cp:lastModifiedBy>
  <cp:revision>3</cp:revision>
  <cp:lastPrinted>2011-11-18T12:25:00Z</cp:lastPrinted>
  <dcterms:created xsi:type="dcterms:W3CDTF">2012-04-17T16:34:00Z</dcterms:created>
  <dcterms:modified xsi:type="dcterms:W3CDTF">2012-05-02T15:52:00Z</dcterms:modified>
</cp:coreProperties>
</file>